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70" w:rsidRDefault="007E0070" w:rsidP="00B840C1">
      <w:pPr>
        <w:rPr>
          <w:rFonts w:ascii="Arial" w:hAnsi="Arial" w:cs="Arial"/>
          <w:sz w:val="16"/>
          <w:szCs w:val="16"/>
          <w:u w:val="single"/>
        </w:rPr>
      </w:pPr>
    </w:p>
    <w:p w:rsidR="007E0070" w:rsidRPr="00EB163B" w:rsidRDefault="007E0070" w:rsidP="007E0070">
      <w:pPr>
        <w:rPr>
          <w:rFonts w:ascii="Arial" w:hAnsi="Arial" w:cs="Arial"/>
          <w:sz w:val="16"/>
          <w:szCs w:val="16"/>
        </w:rPr>
      </w:pPr>
    </w:p>
    <w:p w:rsidR="007E0070" w:rsidRPr="007E0070" w:rsidRDefault="007E0070" w:rsidP="007E0070">
      <w:pPr>
        <w:rPr>
          <w:rFonts w:ascii="Arial" w:hAnsi="Arial" w:cs="Arial"/>
          <w:sz w:val="16"/>
          <w:szCs w:val="16"/>
          <w:u w:val="single"/>
        </w:rPr>
      </w:pPr>
      <w:r>
        <w:rPr>
          <w:rFonts w:ascii="Arial" w:hAnsi="Arial" w:cs="Arial"/>
          <w:sz w:val="16"/>
          <w:szCs w:val="16"/>
          <w:u w:val="single"/>
        </w:rPr>
        <w:t xml:space="preserve">Option:  </w:t>
      </w:r>
      <w:r w:rsidRPr="007E0070">
        <w:rPr>
          <w:rFonts w:ascii="Arial" w:hAnsi="Arial" w:cs="Arial"/>
          <w:sz w:val="16"/>
          <w:szCs w:val="16"/>
          <w:u w:val="single"/>
        </w:rPr>
        <w:t>340492</w:t>
      </w:r>
      <w:r>
        <w:rPr>
          <w:rFonts w:ascii="Arial" w:hAnsi="Arial" w:cs="Arial"/>
          <w:sz w:val="16"/>
          <w:szCs w:val="16"/>
          <w:u w:val="single"/>
        </w:rPr>
        <w:t xml:space="preserve"> Rev Aug 16 Amendment 4</w:t>
      </w:r>
    </w:p>
    <w:p w:rsidR="007E0070" w:rsidRPr="00EB163B" w:rsidRDefault="007E0070" w:rsidP="007E0070">
      <w:pPr>
        <w:rPr>
          <w:rFonts w:ascii="Arial" w:hAnsi="Arial" w:cs="Arial"/>
          <w:sz w:val="16"/>
          <w:szCs w:val="16"/>
        </w:rPr>
      </w:pPr>
      <w:bookmarkStart w:id="0" w:name="_GoBack"/>
      <w:bookmarkEnd w:id="0"/>
    </w:p>
    <w:p w:rsidR="007E0070" w:rsidRPr="00EB163B" w:rsidRDefault="007E0070" w:rsidP="007E0070">
      <w:pPr>
        <w:rPr>
          <w:rFonts w:ascii="Arial" w:hAnsi="Arial" w:cs="Arial"/>
          <w:sz w:val="16"/>
          <w:szCs w:val="16"/>
        </w:rPr>
      </w:pPr>
    </w:p>
    <w:p w:rsidR="007E0070" w:rsidRPr="00EB163B" w:rsidRDefault="007E0070" w:rsidP="007E0070">
      <w:pPr>
        <w:rPr>
          <w:rFonts w:ascii="Arial" w:hAnsi="Arial" w:cs="Arial"/>
          <w:sz w:val="16"/>
          <w:szCs w:val="16"/>
        </w:rPr>
      </w:pPr>
      <w:r w:rsidRPr="00EB163B">
        <w:rPr>
          <w:rFonts w:ascii="Arial" w:hAnsi="Arial" w:cs="Arial"/>
          <w:sz w:val="16"/>
          <w:szCs w:val="16"/>
          <w:u w:val="single"/>
        </w:rPr>
        <w:t>Initial Term:</w:t>
      </w:r>
      <w:r w:rsidRPr="00EB163B">
        <w:rPr>
          <w:rFonts w:ascii="Arial" w:hAnsi="Arial" w:cs="Arial"/>
          <w:sz w:val="16"/>
          <w:szCs w:val="16"/>
        </w:rPr>
        <w:t xml:space="preserve">   36 months</w:t>
      </w:r>
    </w:p>
    <w:p w:rsidR="007E0070" w:rsidRPr="00EB163B" w:rsidRDefault="007E0070" w:rsidP="007E0070">
      <w:pPr>
        <w:rPr>
          <w:rFonts w:ascii="Arial" w:hAnsi="Arial" w:cs="Arial"/>
          <w:sz w:val="16"/>
          <w:szCs w:val="16"/>
        </w:rPr>
      </w:pPr>
    </w:p>
    <w:p w:rsidR="007E0070" w:rsidRPr="00EB163B" w:rsidRDefault="007E0070" w:rsidP="007E0070">
      <w:pPr>
        <w:rPr>
          <w:rFonts w:ascii="Arial" w:hAnsi="Arial" w:cs="Arial"/>
          <w:sz w:val="16"/>
          <w:szCs w:val="16"/>
        </w:rPr>
      </w:pPr>
      <w:r w:rsidRPr="00EB163B">
        <w:rPr>
          <w:rFonts w:ascii="Arial" w:hAnsi="Arial" w:cs="Arial"/>
          <w:sz w:val="16"/>
          <w:szCs w:val="16"/>
        </w:rPr>
        <w:t>Commencing on the 2</w:t>
      </w:r>
      <w:r w:rsidRPr="00EB163B">
        <w:rPr>
          <w:rFonts w:ascii="Arial" w:hAnsi="Arial" w:cs="Arial"/>
          <w:sz w:val="16"/>
          <w:szCs w:val="16"/>
          <w:vertAlign w:val="superscript"/>
        </w:rPr>
        <w:t>nd</w:t>
      </w:r>
      <w:r w:rsidRPr="00EB163B">
        <w:rPr>
          <w:rFonts w:ascii="Arial" w:hAnsi="Arial" w:cs="Arial"/>
          <w:sz w:val="16"/>
          <w:szCs w:val="16"/>
        </w:rPr>
        <w:t xml:space="preserve"> Amendment Effective Date, the Term will start anew and continue for a period of 36 months.</w:t>
      </w:r>
    </w:p>
    <w:p w:rsidR="007E0070" w:rsidRPr="00EB163B" w:rsidRDefault="007E0070" w:rsidP="007E0070">
      <w:pPr>
        <w:rPr>
          <w:rFonts w:ascii="Arial" w:hAnsi="Arial" w:cs="Arial"/>
          <w:sz w:val="16"/>
          <w:szCs w:val="16"/>
        </w:rPr>
      </w:pPr>
    </w:p>
    <w:p w:rsidR="007E0070" w:rsidRPr="00EB163B" w:rsidRDefault="007E0070" w:rsidP="007E0070">
      <w:pPr>
        <w:rPr>
          <w:rFonts w:ascii="Arial" w:hAnsi="Arial" w:cs="Arial"/>
          <w:sz w:val="16"/>
          <w:szCs w:val="16"/>
        </w:rPr>
      </w:pPr>
      <w:r w:rsidRPr="00EB163B">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7E0070" w:rsidRPr="00EB163B" w:rsidRDefault="007E0070" w:rsidP="007E0070">
      <w:pPr>
        <w:rPr>
          <w:rFonts w:ascii="Arial" w:hAnsi="Arial" w:cs="Arial"/>
          <w:sz w:val="16"/>
          <w:szCs w:val="16"/>
        </w:rPr>
      </w:pPr>
    </w:p>
    <w:p w:rsidR="007E0070" w:rsidRPr="00EB163B" w:rsidRDefault="007E0070" w:rsidP="007E0070">
      <w:pPr>
        <w:autoSpaceDE w:val="0"/>
        <w:autoSpaceDN w:val="0"/>
        <w:adjustRightInd w:val="0"/>
        <w:rPr>
          <w:rFonts w:ascii="Arial" w:hAnsi="Arial" w:cs="Arial"/>
          <w:sz w:val="16"/>
          <w:szCs w:val="16"/>
        </w:rPr>
      </w:pPr>
      <w:r w:rsidRPr="00EB163B">
        <w:rPr>
          <w:rFonts w:ascii="Arial" w:hAnsi="Arial" w:cs="Arial"/>
          <w:bCs/>
          <w:sz w:val="16"/>
          <w:szCs w:val="16"/>
        </w:rPr>
        <w:t>Minimum Annual Volume Commitment</w:t>
      </w:r>
      <w:r>
        <w:rPr>
          <w:rFonts w:ascii="Arial" w:hAnsi="Arial" w:cs="Arial"/>
          <w:bCs/>
          <w:sz w:val="16"/>
          <w:szCs w:val="16"/>
        </w:rPr>
        <w:t>:</w:t>
      </w:r>
      <w:r w:rsidRPr="00EB163B">
        <w:rPr>
          <w:rFonts w:ascii="Arial" w:hAnsi="Arial" w:cs="Arial"/>
          <w:bCs/>
          <w:sz w:val="16"/>
          <w:szCs w:val="16"/>
        </w:rPr>
        <w:t xml:space="preserve"> </w:t>
      </w:r>
      <w:r w:rsidRPr="00EB163B">
        <w:rPr>
          <w:rFonts w:ascii="Arial" w:hAnsi="Arial" w:cs="Arial"/>
          <w:sz w:val="16"/>
          <w:szCs w:val="16"/>
        </w:rPr>
        <w:t>Customer agrees to pay Verizon no less than the amounts set forth below (the "AVC") in Total Service Charges (defined, below) in each twelve-month period during the Initial Term ("Contract Year").</w:t>
      </w:r>
    </w:p>
    <w:p w:rsidR="007E0070" w:rsidRPr="00EB163B" w:rsidRDefault="007E0070" w:rsidP="007E0070">
      <w:pPr>
        <w:rPr>
          <w:rFonts w:ascii="Arial" w:hAnsi="Arial" w:cs="Arial"/>
          <w:sz w:val="16"/>
          <w:szCs w:val="16"/>
          <w:u w:val="single"/>
        </w:rPr>
      </w:pPr>
    </w:p>
    <w:p w:rsidR="007E0070" w:rsidRPr="00EB163B" w:rsidRDefault="007E0070" w:rsidP="007E0070">
      <w:pPr>
        <w:autoSpaceDE w:val="0"/>
        <w:autoSpaceDN w:val="0"/>
        <w:adjustRightInd w:val="0"/>
        <w:rPr>
          <w:rFonts w:ascii="Arial" w:hAnsi="Arial" w:cs="Arial"/>
          <w:bCs/>
          <w:sz w:val="16"/>
          <w:szCs w:val="16"/>
        </w:rPr>
      </w:pPr>
      <w:r w:rsidRPr="00EB163B">
        <w:rPr>
          <w:rFonts w:ascii="Arial" w:hAnsi="Arial" w:cs="Arial"/>
          <w:sz w:val="16"/>
          <w:szCs w:val="16"/>
        </w:rPr>
        <w:t xml:space="preserve">Contract </w:t>
      </w:r>
      <w:r w:rsidRPr="00EB163B">
        <w:rPr>
          <w:rFonts w:ascii="Arial" w:hAnsi="Arial" w:cs="Arial"/>
          <w:bCs/>
          <w:sz w:val="16"/>
          <w:szCs w:val="16"/>
        </w:rPr>
        <w:t xml:space="preserve">Year of the initial Term </w:t>
      </w:r>
      <w:r w:rsidRPr="00EB163B">
        <w:rPr>
          <w:rFonts w:ascii="Arial" w:hAnsi="Arial" w:cs="Arial"/>
          <w:bCs/>
          <w:sz w:val="16"/>
          <w:szCs w:val="16"/>
        </w:rPr>
        <w:tab/>
        <w:t>AVC Amount</w:t>
      </w:r>
    </w:p>
    <w:p w:rsidR="007E0070" w:rsidRPr="00EB163B" w:rsidRDefault="007E0070" w:rsidP="007E0070">
      <w:pPr>
        <w:keepLines/>
        <w:rPr>
          <w:rFonts w:ascii="Arial" w:hAnsi="Arial" w:cs="Arial"/>
          <w:sz w:val="16"/>
          <w:szCs w:val="16"/>
        </w:rPr>
      </w:pPr>
    </w:p>
    <w:p w:rsidR="007E0070" w:rsidRPr="00EB163B" w:rsidRDefault="007E0070" w:rsidP="007E0070">
      <w:pPr>
        <w:keepLines/>
        <w:rPr>
          <w:rFonts w:ascii="Arial" w:hAnsi="Arial" w:cs="Arial"/>
          <w:sz w:val="16"/>
          <w:szCs w:val="16"/>
        </w:rPr>
      </w:pPr>
      <w:r w:rsidRPr="00EB163B">
        <w:rPr>
          <w:rFonts w:ascii="Arial" w:hAnsi="Arial" w:cs="Arial"/>
          <w:sz w:val="16"/>
          <w:szCs w:val="16"/>
        </w:rPr>
        <w:tab/>
        <w:t xml:space="preserve">First </w:t>
      </w:r>
      <w:r w:rsidRPr="00EB163B">
        <w:rPr>
          <w:rFonts w:ascii="Arial" w:hAnsi="Arial" w:cs="Arial"/>
          <w:sz w:val="16"/>
          <w:szCs w:val="16"/>
        </w:rPr>
        <w:tab/>
      </w:r>
      <w:r w:rsidRPr="00EB163B">
        <w:rPr>
          <w:rFonts w:ascii="Arial" w:hAnsi="Arial" w:cs="Arial"/>
          <w:sz w:val="16"/>
          <w:szCs w:val="16"/>
        </w:rPr>
        <w:tab/>
      </w:r>
      <w:r w:rsidRPr="00EB163B">
        <w:rPr>
          <w:rFonts w:ascii="Arial" w:hAnsi="Arial" w:cs="Arial"/>
          <w:sz w:val="16"/>
          <w:szCs w:val="16"/>
        </w:rPr>
        <w:tab/>
        <w:t>$470,000</w:t>
      </w:r>
    </w:p>
    <w:p w:rsidR="007E0070" w:rsidRPr="00EB163B" w:rsidRDefault="007E0070" w:rsidP="007E0070">
      <w:pPr>
        <w:keepLines/>
        <w:rPr>
          <w:rFonts w:ascii="Arial" w:hAnsi="Arial" w:cs="Arial"/>
          <w:sz w:val="16"/>
          <w:szCs w:val="16"/>
        </w:rPr>
      </w:pPr>
      <w:r w:rsidRPr="00EB163B">
        <w:rPr>
          <w:rFonts w:ascii="Arial" w:hAnsi="Arial" w:cs="Arial"/>
          <w:sz w:val="16"/>
          <w:szCs w:val="16"/>
        </w:rPr>
        <w:tab/>
        <w:t xml:space="preserve">Second </w:t>
      </w:r>
      <w:r w:rsidRPr="00EB163B">
        <w:rPr>
          <w:rFonts w:ascii="Arial" w:hAnsi="Arial" w:cs="Arial"/>
          <w:sz w:val="16"/>
          <w:szCs w:val="16"/>
        </w:rPr>
        <w:tab/>
      </w:r>
      <w:r w:rsidRPr="00EB163B">
        <w:rPr>
          <w:rFonts w:ascii="Arial" w:hAnsi="Arial" w:cs="Arial"/>
          <w:sz w:val="16"/>
          <w:szCs w:val="16"/>
        </w:rPr>
        <w:tab/>
      </w:r>
      <w:r>
        <w:rPr>
          <w:rFonts w:ascii="Arial" w:hAnsi="Arial" w:cs="Arial"/>
          <w:sz w:val="16"/>
          <w:szCs w:val="16"/>
        </w:rPr>
        <w:tab/>
      </w:r>
      <w:r w:rsidRPr="00EB163B">
        <w:rPr>
          <w:rFonts w:ascii="Arial" w:hAnsi="Arial" w:cs="Arial"/>
          <w:sz w:val="16"/>
          <w:szCs w:val="16"/>
        </w:rPr>
        <w:t>$160,000</w:t>
      </w:r>
    </w:p>
    <w:p w:rsidR="007E0070" w:rsidRPr="00EB163B" w:rsidRDefault="007E0070" w:rsidP="007E0070">
      <w:pPr>
        <w:keepLines/>
        <w:rPr>
          <w:rFonts w:ascii="Arial" w:hAnsi="Arial" w:cs="Arial"/>
          <w:sz w:val="16"/>
          <w:szCs w:val="16"/>
        </w:rPr>
      </w:pPr>
      <w:r w:rsidRPr="00EB163B">
        <w:rPr>
          <w:rFonts w:ascii="Arial" w:hAnsi="Arial" w:cs="Arial"/>
          <w:sz w:val="16"/>
          <w:szCs w:val="16"/>
        </w:rPr>
        <w:tab/>
        <w:t xml:space="preserve">Third  </w:t>
      </w:r>
      <w:r w:rsidRPr="00EB163B">
        <w:rPr>
          <w:rFonts w:ascii="Arial" w:hAnsi="Arial" w:cs="Arial"/>
          <w:sz w:val="16"/>
          <w:szCs w:val="16"/>
        </w:rPr>
        <w:tab/>
      </w:r>
      <w:r w:rsidRPr="00EB163B">
        <w:rPr>
          <w:rFonts w:ascii="Arial" w:hAnsi="Arial" w:cs="Arial"/>
          <w:sz w:val="16"/>
          <w:szCs w:val="16"/>
        </w:rPr>
        <w:tab/>
      </w:r>
      <w:r w:rsidRPr="00EB163B">
        <w:rPr>
          <w:rFonts w:ascii="Arial" w:hAnsi="Arial" w:cs="Arial"/>
          <w:sz w:val="16"/>
          <w:szCs w:val="16"/>
        </w:rPr>
        <w:tab/>
        <w:t>$180,000</w:t>
      </w:r>
    </w:p>
    <w:p w:rsidR="007E0070" w:rsidRPr="00EB163B" w:rsidRDefault="007E0070" w:rsidP="007E0070">
      <w:pPr>
        <w:tabs>
          <w:tab w:val="left" w:pos="1080"/>
          <w:tab w:val="left" w:pos="1627"/>
        </w:tabs>
        <w:jc w:val="both"/>
        <w:rPr>
          <w:rFonts w:ascii="Arial" w:hAnsi="Arial" w:cs="Arial"/>
          <w:sz w:val="16"/>
          <w:szCs w:val="16"/>
        </w:rPr>
      </w:pPr>
    </w:p>
    <w:p w:rsidR="007E0070" w:rsidRPr="00EB163B" w:rsidRDefault="007E0070" w:rsidP="007E0070">
      <w:pPr>
        <w:autoSpaceDE w:val="0"/>
        <w:autoSpaceDN w:val="0"/>
        <w:adjustRightInd w:val="0"/>
        <w:rPr>
          <w:rFonts w:ascii="Arial" w:hAnsi="Arial" w:cs="Arial"/>
          <w:sz w:val="16"/>
          <w:szCs w:val="16"/>
        </w:rPr>
      </w:pPr>
      <w:r w:rsidRPr="00EB163B">
        <w:rPr>
          <w:rFonts w:ascii="Arial" w:hAnsi="Arial" w:cs="Arial"/>
          <w:sz w:val="16"/>
          <w:szCs w:val="16"/>
        </w:rPr>
        <w:t>"Total Service Charges" means all charges, after application of all discounts and credits, for the Services, excluding Taxes, Governmental Charges, equipment, Verizon ILEC, Verizon Wireless, Document Delivery Fax, nonrecurring charges, goods and services acquired by Verizon as Customer's agent, international pass-through access (Type 3/PTT) and charges for international access provided by Verizon (Type 1), charges for security services provided by Cybertrust, Inc. or its affiliates set forth in the Guide as providers of Cybertrust security services, and other charges expressly excluded by this Agreement.</w:t>
      </w:r>
    </w:p>
    <w:p w:rsidR="007E0070" w:rsidRPr="00EB163B" w:rsidRDefault="007E0070" w:rsidP="007E0070">
      <w:pPr>
        <w:tabs>
          <w:tab w:val="left" w:pos="1080"/>
          <w:tab w:val="left" w:pos="1627"/>
        </w:tabs>
        <w:jc w:val="both"/>
        <w:rPr>
          <w:rFonts w:ascii="Arial" w:hAnsi="Arial" w:cs="Arial"/>
          <w:bCs/>
          <w:sz w:val="16"/>
          <w:szCs w:val="16"/>
        </w:rPr>
      </w:pPr>
    </w:p>
    <w:p w:rsidR="007E0070" w:rsidRPr="00EB163B" w:rsidRDefault="007E0070" w:rsidP="007E0070">
      <w:pPr>
        <w:rPr>
          <w:rFonts w:ascii="Arial" w:hAnsi="Arial" w:cs="Arial"/>
          <w:sz w:val="16"/>
          <w:szCs w:val="16"/>
          <w:u w:val="single"/>
        </w:rPr>
      </w:pPr>
      <w:r w:rsidRPr="00EB163B">
        <w:rPr>
          <w:rFonts w:ascii="Arial" w:hAnsi="Arial" w:cs="Arial"/>
          <w:sz w:val="16"/>
          <w:szCs w:val="16"/>
          <w:u w:val="single"/>
        </w:rPr>
        <w:t xml:space="preserve">Classifications, Practices and Regulations:  </w:t>
      </w:r>
    </w:p>
    <w:p w:rsidR="007E0070" w:rsidRPr="00EB163B" w:rsidRDefault="007E0070" w:rsidP="007E0070">
      <w:pPr>
        <w:rPr>
          <w:rFonts w:ascii="Arial" w:hAnsi="Arial" w:cs="Arial"/>
          <w:sz w:val="16"/>
          <w:szCs w:val="16"/>
          <w:u w:val="single"/>
        </w:rPr>
      </w:pPr>
    </w:p>
    <w:p w:rsidR="007E0070" w:rsidRPr="00EB163B" w:rsidRDefault="007E0070" w:rsidP="007E0070">
      <w:pPr>
        <w:ind w:left="720"/>
        <w:rPr>
          <w:rFonts w:ascii="Arial" w:hAnsi="Arial" w:cs="Arial"/>
          <w:sz w:val="16"/>
          <w:szCs w:val="16"/>
        </w:rPr>
      </w:pPr>
      <w:r w:rsidRPr="00EB163B">
        <w:rPr>
          <w:rFonts w:ascii="Arial" w:hAnsi="Arial" w:cs="Arial"/>
          <w:sz w:val="16"/>
          <w:szCs w:val="16"/>
          <w:u w:val="single"/>
        </w:rPr>
        <w:t>Underutilization and Termination with Liability:</w:t>
      </w:r>
      <w:r w:rsidRPr="00EB163B">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Customer’s terminates the agreement before the end of the Term for reasons other than Cause or (b) Company terminates the Agreement for Cause then Customer will pay within 30 days after such termination: (i) and amount equal to 75%of the unsatisfied AVC remaining during the year of termination and for each subsequent Contract Year remaining in the Term, plus a pro rata portion of any credits received by Customer.</w:t>
      </w:r>
    </w:p>
    <w:p w:rsidR="007E0070" w:rsidRPr="00EB163B" w:rsidRDefault="007E0070" w:rsidP="007E0070">
      <w:pPr>
        <w:rPr>
          <w:rFonts w:ascii="Arial" w:hAnsi="Arial" w:cs="Arial"/>
          <w:sz w:val="16"/>
          <w:szCs w:val="16"/>
          <w:u w:val="single"/>
        </w:rPr>
      </w:pPr>
    </w:p>
    <w:p w:rsidR="007E0070" w:rsidRPr="00EB163B" w:rsidRDefault="007E0070" w:rsidP="007E0070">
      <w:pPr>
        <w:rPr>
          <w:rFonts w:ascii="Arial" w:hAnsi="Arial" w:cs="Arial"/>
          <w:sz w:val="16"/>
          <w:szCs w:val="16"/>
        </w:rPr>
      </w:pPr>
      <w:r w:rsidRPr="00EB163B">
        <w:rPr>
          <w:rFonts w:ascii="Arial" w:hAnsi="Arial" w:cs="Arial"/>
          <w:sz w:val="16"/>
          <w:szCs w:val="16"/>
          <w:u w:val="single"/>
        </w:rPr>
        <w:t>Waivers</w:t>
      </w:r>
      <w:r w:rsidRPr="00EB163B">
        <w:rPr>
          <w:rFonts w:ascii="Arial" w:hAnsi="Arial" w:cs="Arial"/>
          <w:sz w:val="16"/>
          <w:szCs w:val="16"/>
        </w:rPr>
        <w:t xml:space="preserve">: </w:t>
      </w:r>
    </w:p>
    <w:p w:rsidR="007E0070" w:rsidRPr="00EB163B" w:rsidRDefault="007E0070" w:rsidP="007E0070">
      <w:pPr>
        <w:ind w:left="720"/>
        <w:rPr>
          <w:rFonts w:ascii="Arial" w:hAnsi="Arial" w:cs="Arial"/>
          <w:sz w:val="16"/>
          <w:szCs w:val="16"/>
        </w:rPr>
      </w:pPr>
    </w:p>
    <w:p w:rsidR="007E0070" w:rsidRPr="00EB163B" w:rsidRDefault="007E0070" w:rsidP="007E0070">
      <w:pPr>
        <w:ind w:left="720"/>
        <w:rPr>
          <w:rFonts w:ascii="Arial" w:hAnsi="Arial" w:cs="Arial"/>
          <w:sz w:val="16"/>
          <w:szCs w:val="16"/>
        </w:rPr>
      </w:pPr>
      <w:r w:rsidRPr="00EB163B">
        <w:rPr>
          <w:rFonts w:ascii="Arial" w:hAnsi="Arial" w:cs="Arial"/>
          <w:sz w:val="16"/>
          <w:szCs w:val="16"/>
          <w:u w:val="single"/>
        </w:rPr>
        <w:t>Network Manager Charges:</w:t>
      </w:r>
      <w:r w:rsidRPr="00EB163B">
        <w:rPr>
          <w:rFonts w:ascii="Arial" w:hAnsi="Arial" w:cs="Arial"/>
          <w:sz w:val="16"/>
          <w:szCs w:val="16"/>
        </w:rPr>
        <w:t xml:space="preserve">  Company will waive monthly recurring charges for Network Manager Charges.</w:t>
      </w:r>
    </w:p>
    <w:p w:rsidR="007E0070" w:rsidRPr="00EB163B" w:rsidRDefault="007E0070" w:rsidP="007E0070">
      <w:pPr>
        <w:rPr>
          <w:rFonts w:ascii="Arial" w:hAnsi="Arial" w:cs="Arial"/>
          <w:sz w:val="16"/>
          <w:szCs w:val="16"/>
        </w:rPr>
      </w:pPr>
    </w:p>
    <w:p w:rsidR="007E0070" w:rsidRPr="00EB163B" w:rsidRDefault="007E0070" w:rsidP="007E0070">
      <w:pPr>
        <w:ind w:left="720"/>
        <w:rPr>
          <w:rFonts w:ascii="Arial" w:hAnsi="Arial" w:cs="Arial"/>
          <w:sz w:val="16"/>
          <w:szCs w:val="16"/>
        </w:rPr>
      </w:pPr>
    </w:p>
    <w:p w:rsidR="007E0070" w:rsidRPr="00EB163B" w:rsidRDefault="007E0070" w:rsidP="007E0070">
      <w:pPr>
        <w:ind w:left="720"/>
        <w:rPr>
          <w:rFonts w:ascii="Arial" w:hAnsi="Arial" w:cs="Arial"/>
          <w:sz w:val="16"/>
          <w:szCs w:val="16"/>
        </w:rPr>
      </w:pPr>
      <w:r w:rsidRPr="00EB163B">
        <w:rPr>
          <w:rFonts w:ascii="Arial" w:hAnsi="Arial" w:cs="Arial"/>
          <w:sz w:val="16"/>
          <w:szCs w:val="16"/>
          <w:u w:val="single"/>
        </w:rPr>
        <w:t>Traffic Monitor Charges:</w:t>
      </w:r>
      <w:r w:rsidRPr="00EB163B">
        <w:rPr>
          <w:rFonts w:ascii="Arial" w:hAnsi="Arial" w:cs="Arial"/>
          <w:sz w:val="16"/>
          <w:szCs w:val="16"/>
        </w:rPr>
        <w:t xml:space="preserve">  Company will waive monthly recurring charges for Traffic Monitor Charges.</w:t>
      </w:r>
    </w:p>
    <w:p w:rsidR="007E0070" w:rsidRPr="00EB163B" w:rsidRDefault="007E0070" w:rsidP="007E0070">
      <w:pPr>
        <w:rPr>
          <w:rFonts w:ascii="Arial" w:hAnsi="Arial" w:cs="Arial"/>
          <w:sz w:val="16"/>
          <w:szCs w:val="16"/>
        </w:rPr>
      </w:pPr>
    </w:p>
    <w:p w:rsidR="007E0070" w:rsidRPr="00EB163B" w:rsidRDefault="007E0070" w:rsidP="007E0070">
      <w:pPr>
        <w:ind w:firstLine="720"/>
        <w:rPr>
          <w:rFonts w:ascii="Arial" w:hAnsi="Arial" w:cs="Arial"/>
          <w:sz w:val="16"/>
          <w:szCs w:val="16"/>
        </w:rPr>
      </w:pPr>
      <w:r w:rsidRPr="00EB163B">
        <w:rPr>
          <w:rFonts w:ascii="Arial" w:hAnsi="Arial" w:cs="Arial"/>
          <w:sz w:val="16"/>
          <w:szCs w:val="16"/>
          <w:u w:val="single"/>
        </w:rPr>
        <w:t>Traffic Reporting Charges:</w:t>
      </w:r>
      <w:r w:rsidRPr="00EB163B">
        <w:rPr>
          <w:rFonts w:ascii="Arial" w:hAnsi="Arial" w:cs="Arial"/>
          <w:sz w:val="16"/>
          <w:szCs w:val="16"/>
        </w:rPr>
        <w:t xml:space="preserve">  Company will waive monthly recurring charges for Traffic Reporting Charges.</w:t>
      </w:r>
    </w:p>
    <w:p w:rsidR="007E0070" w:rsidRPr="00EB163B" w:rsidRDefault="007E0070" w:rsidP="007E0070">
      <w:pPr>
        <w:rPr>
          <w:rFonts w:ascii="Arial" w:hAnsi="Arial" w:cs="Arial"/>
          <w:sz w:val="16"/>
          <w:szCs w:val="16"/>
        </w:rPr>
      </w:pPr>
    </w:p>
    <w:p w:rsidR="007E0070" w:rsidRPr="00EB163B" w:rsidRDefault="007E0070" w:rsidP="007E0070">
      <w:pPr>
        <w:tabs>
          <w:tab w:val="left" w:pos="1440"/>
        </w:tabs>
        <w:rPr>
          <w:rFonts w:ascii="Arial" w:hAnsi="Arial" w:cs="Arial"/>
          <w:sz w:val="16"/>
          <w:szCs w:val="16"/>
        </w:rPr>
      </w:pPr>
      <w:r w:rsidRPr="00EB163B">
        <w:rPr>
          <w:rFonts w:ascii="Arial" w:hAnsi="Arial" w:cs="Arial"/>
          <w:sz w:val="16"/>
          <w:szCs w:val="16"/>
          <w:u w:val="single"/>
        </w:rPr>
        <w:t>Promotions</w:t>
      </w:r>
      <w:r w:rsidRPr="00EB163B">
        <w:rPr>
          <w:rFonts w:ascii="Arial" w:hAnsi="Arial" w:cs="Arial"/>
          <w:sz w:val="16"/>
          <w:szCs w:val="16"/>
        </w:rPr>
        <w:t>:  The Customer is eligible for the following promotions as set forth in the Guide:</w:t>
      </w:r>
    </w:p>
    <w:p w:rsidR="007E0070" w:rsidRPr="00EB163B" w:rsidRDefault="007E0070" w:rsidP="007E0070">
      <w:pPr>
        <w:ind w:left="720"/>
        <w:rPr>
          <w:rFonts w:ascii="Arial" w:hAnsi="Arial" w:cs="Arial"/>
          <w:sz w:val="16"/>
          <w:szCs w:val="16"/>
        </w:rPr>
      </w:pPr>
    </w:p>
    <w:p w:rsidR="007E0070" w:rsidRPr="00EB163B" w:rsidRDefault="007E0070" w:rsidP="007E0070">
      <w:pPr>
        <w:ind w:left="1440" w:hanging="720"/>
        <w:rPr>
          <w:rFonts w:ascii="Arial" w:hAnsi="Arial" w:cs="Arial"/>
          <w:bCs/>
          <w:sz w:val="16"/>
          <w:szCs w:val="16"/>
        </w:rPr>
      </w:pPr>
      <w:r w:rsidRPr="00EB163B">
        <w:rPr>
          <w:rFonts w:ascii="Arial" w:hAnsi="Arial" w:cs="Arial"/>
          <w:bCs/>
          <w:sz w:val="16"/>
          <w:szCs w:val="16"/>
        </w:rPr>
        <w:t>Regional Checkbook - Monthly Option -3 Plus Years</w:t>
      </w:r>
    </w:p>
    <w:p w:rsidR="007E0070" w:rsidRPr="00EB163B" w:rsidRDefault="007E0070" w:rsidP="007E0070">
      <w:pPr>
        <w:ind w:left="1440" w:hanging="720"/>
        <w:rPr>
          <w:rFonts w:ascii="Arial" w:hAnsi="Arial" w:cs="Arial"/>
          <w:sz w:val="16"/>
          <w:szCs w:val="16"/>
        </w:rPr>
      </w:pPr>
      <w:r w:rsidRPr="00EB163B">
        <w:rPr>
          <w:rFonts w:ascii="Arial" w:hAnsi="Arial" w:cs="Arial"/>
          <w:bCs/>
          <w:sz w:val="16"/>
          <w:szCs w:val="16"/>
        </w:rPr>
        <w:t>General Installation Waiver Promotion - V5.0</w:t>
      </w:r>
    </w:p>
    <w:p w:rsidR="007E0070" w:rsidRDefault="007E0070" w:rsidP="00B840C1">
      <w:pPr>
        <w:rPr>
          <w:rFonts w:ascii="Arial" w:hAnsi="Arial" w:cs="Arial"/>
          <w:sz w:val="16"/>
          <w:szCs w:val="16"/>
          <w:u w:val="single"/>
        </w:rPr>
      </w:pPr>
    </w:p>
    <w:p w:rsidR="007E0070" w:rsidRDefault="007E0070">
      <w:pPr>
        <w:spacing w:after="200" w:line="276" w:lineRule="auto"/>
        <w:rPr>
          <w:rFonts w:ascii="Arial" w:hAnsi="Arial" w:cs="Arial"/>
          <w:sz w:val="16"/>
          <w:szCs w:val="16"/>
          <w:u w:val="single"/>
        </w:rPr>
      </w:pPr>
      <w:r>
        <w:rPr>
          <w:rFonts w:ascii="Arial" w:hAnsi="Arial" w:cs="Arial"/>
          <w:sz w:val="16"/>
          <w:szCs w:val="16"/>
          <w:u w:val="single"/>
        </w:rPr>
        <w:br w:type="page"/>
      </w:r>
    </w:p>
    <w:p w:rsidR="007E0070" w:rsidRDefault="007E0070" w:rsidP="00B840C1">
      <w:pPr>
        <w:rPr>
          <w:rFonts w:ascii="Arial" w:hAnsi="Arial" w:cs="Arial"/>
          <w:sz w:val="16"/>
          <w:szCs w:val="16"/>
          <w:u w:val="single"/>
        </w:rPr>
      </w:pPr>
    </w:p>
    <w:p w:rsidR="004F671B" w:rsidRPr="00C22C2C" w:rsidRDefault="004F671B" w:rsidP="00B840C1">
      <w:pPr>
        <w:rPr>
          <w:rFonts w:ascii="Arial" w:hAnsi="Arial" w:cs="Arial"/>
          <w:sz w:val="16"/>
          <w:szCs w:val="16"/>
          <w:u w:val="single"/>
        </w:rPr>
      </w:pPr>
      <w:r w:rsidRPr="00C22C2C">
        <w:rPr>
          <w:rFonts w:ascii="Arial" w:hAnsi="Arial" w:cs="Arial"/>
          <w:sz w:val="16"/>
          <w:szCs w:val="16"/>
          <w:u w:val="single"/>
        </w:rPr>
        <w:t>Option 50343101</w:t>
      </w:r>
    </w:p>
    <w:p w:rsidR="004F671B" w:rsidRPr="00C22C2C" w:rsidRDefault="004F671B" w:rsidP="00B840C1">
      <w:pPr>
        <w:rPr>
          <w:rFonts w:ascii="Arial" w:hAnsi="Arial" w:cs="Arial"/>
          <w:sz w:val="16"/>
          <w:szCs w:val="16"/>
          <w:u w:val="single"/>
        </w:rPr>
      </w:pPr>
    </w:p>
    <w:p w:rsidR="004F671B" w:rsidRPr="00C22C2C" w:rsidRDefault="004F671B" w:rsidP="004F671B">
      <w:pPr>
        <w:rPr>
          <w:rFonts w:ascii="Arial" w:hAnsi="Arial" w:cs="Arial"/>
          <w:sz w:val="16"/>
          <w:szCs w:val="16"/>
        </w:rPr>
      </w:pPr>
      <w:r w:rsidRPr="00C22C2C">
        <w:rPr>
          <w:rFonts w:ascii="Arial" w:hAnsi="Arial" w:cs="Arial"/>
          <w:sz w:val="16"/>
          <w:szCs w:val="16"/>
          <w:u w:val="single"/>
        </w:rPr>
        <w:t>Initial Term:</w:t>
      </w:r>
      <w:r w:rsidRPr="00C22C2C">
        <w:rPr>
          <w:rFonts w:ascii="Arial" w:hAnsi="Arial" w:cs="Arial"/>
          <w:sz w:val="16"/>
          <w:szCs w:val="16"/>
        </w:rPr>
        <w:t xml:space="preserve">   36 months</w:t>
      </w:r>
    </w:p>
    <w:p w:rsidR="004F671B" w:rsidRPr="00C22C2C" w:rsidRDefault="004F671B" w:rsidP="004F671B">
      <w:pPr>
        <w:rPr>
          <w:rFonts w:ascii="Arial" w:hAnsi="Arial" w:cs="Arial"/>
          <w:sz w:val="16"/>
          <w:szCs w:val="16"/>
          <w:highlight w:val="yellow"/>
        </w:rPr>
      </w:pPr>
    </w:p>
    <w:p w:rsidR="004F671B" w:rsidRPr="00C22C2C" w:rsidRDefault="004F671B" w:rsidP="004F671B">
      <w:pPr>
        <w:rPr>
          <w:rFonts w:ascii="Arial" w:hAnsi="Arial" w:cs="Arial"/>
          <w:sz w:val="16"/>
          <w:szCs w:val="16"/>
        </w:rPr>
      </w:pPr>
      <w:r w:rsidRPr="00C22C2C">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4F671B" w:rsidRPr="00C22C2C" w:rsidRDefault="004F671B" w:rsidP="004F671B">
      <w:pPr>
        <w:rPr>
          <w:rFonts w:ascii="Arial" w:hAnsi="Arial" w:cs="Arial"/>
          <w:sz w:val="16"/>
          <w:szCs w:val="16"/>
          <w:u w:val="single"/>
        </w:rPr>
      </w:pPr>
    </w:p>
    <w:p w:rsidR="004F671B" w:rsidRPr="00C22C2C" w:rsidRDefault="004F671B" w:rsidP="004F671B">
      <w:pPr>
        <w:rPr>
          <w:rFonts w:ascii="Arial" w:hAnsi="Arial" w:cs="Arial"/>
          <w:sz w:val="16"/>
          <w:szCs w:val="16"/>
        </w:rPr>
      </w:pPr>
      <w:r w:rsidRPr="00C22C2C">
        <w:rPr>
          <w:rFonts w:ascii="Arial" w:hAnsi="Arial" w:cs="Arial"/>
          <w:sz w:val="16"/>
          <w:szCs w:val="16"/>
          <w:u w:val="single"/>
        </w:rPr>
        <w:t>Minimum Annual Volume Commitment (“AVC”):</w:t>
      </w:r>
      <w:r w:rsidRPr="00C22C2C">
        <w:rPr>
          <w:rFonts w:ascii="Arial" w:hAnsi="Arial" w:cs="Arial"/>
          <w:sz w:val="16"/>
          <w:szCs w:val="16"/>
        </w:rPr>
        <w:t xml:space="preserve">  Customer agrees to pay Company no less than $24,000 in Total Service Charges during each contract year.  A “contract year” shall mean each consecutive twelve month period of the Initial Term commencing on the Effective Date.</w:t>
      </w:r>
    </w:p>
    <w:p w:rsidR="004F671B" w:rsidRPr="00C22C2C" w:rsidRDefault="004F671B" w:rsidP="004F671B">
      <w:pPr>
        <w:rPr>
          <w:rFonts w:ascii="Arial" w:hAnsi="Arial" w:cs="Arial"/>
          <w:sz w:val="16"/>
          <w:szCs w:val="16"/>
        </w:rPr>
      </w:pPr>
    </w:p>
    <w:p w:rsidR="004F671B" w:rsidRPr="00C22C2C" w:rsidRDefault="004F671B" w:rsidP="004F671B">
      <w:pPr>
        <w:rPr>
          <w:rFonts w:ascii="Arial" w:hAnsi="Arial" w:cs="Arial"/>
          <w:sz w:val="16"/>
          <w:szCs w:val="16"/>
        </w:rPr>
      </w:pPr>
      <w:r w:rsidRPr="00C22C2C">
        <w:rPr>
          <w:rFonts w:ascii="Arial" w:hAnsi="Arial" w:cs="Arial"/>
          <w:sz w:val="16"/>
          <w:szCs w:val="16"/>
        </w:rPr>
        <w:t>During each monthly billing period of the Extended Term, Customer’s Total Service Charges must equal or exceed ½ of the AVC.</w:t>
      </w:r>
    </w:p>
    <w:p w:rsidR="004F671B" w:rsidRPr="00C22C2C" w:rsidRDefault="004F671B" w:rsidP="004F671B">
      <w:pPr>
        <w:rPr>
          <w:rFonts w:ascii="Arial" w:hAnsi="Arial" w:cs="Arial"/>
          <w:sz w:val="16"/>
          <w:szCs w:val="16"/>
        </w:rPr>
      </w:pPr>
    </w:p>
    <w:p w:rsidR="004F671B" w:rsidRPr="00C22C2C" w:rsidRDefault="004F671B" w:rsidP="00D01EF3">
      <w:pPr>
        <w:rPr>
          <w:rFonts w:ascii="Arial" w:hAnsi="Arial" w:cs="Arial"/>
          <w:sz w:val="16"/>
          <w:szCs w:val="16"/>
        </w:rPr>
      </w:pPr>
      <w:r w:rsidRPr="00C22C2C">
        <w:rPr>
          <w:rFonts w:ascii="Arial" w:hAnsi="Arial" w:cs="Arial"/>
          <w:sz w:val="16"/>
          <w:szCs w:val="16"/>
        </w:rPr>
        <w:t xml:space="preserve">“Total Service Charges” means all charges, after application of all discounts and credits, incurred by Customer for Services provided under the Agreement, specifically excluding: (a) Taxes; (b) charges for equipment (unless otherwise expressly stated herein); (c) charges for Company ILEC services (d) Company Wireless charges, (e) charges incurred for goods or services where Company acts as agent for Customer in its acquisition of goods or services; (f) non-recurring charges; (g) Governmental Charges; (h) international pass-through access charges (i.e., Type 3/PTT) and charges for international access provided by Company (i.e., Type 1); and (i) other charges expressly excluded by the Agreement.  </w:t>
      </w:r>
    </w:p>
    <w:p w:rsidR="004F671B" w:rsidRPr="00C22C2C" w:rsidRDefault="004F671B" w:rsidP="00D01EF3">
      <w:pPr>
        <w:rPr>
          <w:rFonts w:ascii="Arial" w:hAnsi="Arial" w:cs="Arial"/>
          <w:sz w:val="16"/>
          <w:szCs w:val="16"/>
        </w:rPr>
      </w:pPr>
    </w:p>
    <w:p w:rsidR="004F671B" w:rsidRPr="00C22C2C" w:rsidRDefault="004F671B" w:rsidP="004F671B">
      <w:pPr>
        <w:rPr>
          <w:rFonts w:ascii="Arial" w:hAnsi="Arial" w:cs="Arial"/>
          <w:bCs/>
          <w:sz w:val="16"/>
          <w:szCs w:val="16"/>
          <w:u w:val="single"/>
        </w:rPr>
      </w:pPr>
      <w:r w:rsidRPr="00C22C2C">
        <w:rPr>
          <w:rFonts w:ascii="Arial" w:hAnsi="Arial" w:cs="Arial"/>
          <w:sz w:val="16"/>
          <w:szCs w:val="16"/>
          <w:u w:val="single"/>
        </w:rPr>
        <w:t>Rates and Charges:</w:t>
      </w:r>
      <w:r w:rsidRPr="00C22C2C">
        <w:rPr>
          <w:rFonts w:ascii="Arial" w:hAnsi="Arial" w:cs="Arial"/>
          <w:sz w:val="16"/>
          <w:szCs w:val="16"/>
        </w:rPr>
        <w:t xml:space="preserve">  </w:t>
      </w:r>
    </w:p>
    <w:p w:rsidR="004F671B" w:rsidRPr="00C22C2C" w:rsidRDefault="004F671B" w:rsidP="004F671B">
      <w:pPr>
        <w:ind w:left="720"/>
        <w:rPr>
          <w:rFonts w:ascii="Arial" w:hAnsi="Arial" w:cs="Arial"/>
          <w:sz w:val="16"/>
          <w:szCs w:val="16"/>
          <w:u w:val="single"/>
        </w:rPr>
      </w:pPr>
    </w:p>
    <w:p w:rsidR="004F671B" w:rsidRPr="00C22C2C" w:rsidRDefault="004F671B" w:rsidP="004F671B">
      <w:pPr>
        <w:ind w:left="720"/>
        <w:rPr>
          <w:rFonts w:ascii="Arial" w:hAnsi="Arial" w:cs="Arial"/>
          <w:sz w:val="16"/>
          <w:szCs w:val="16"/>
        </w:rPr>
      </w:pPr>
      <w:r w:rsidRPr="00C22C2C">
        <w:rPr>
          <w:rFonts w:ascii="Arial" w:hAnsi="Arial" w:cs="Arial"/>
          <w:sz w:val="16"/>
          <w:szCs w:val="16"/>
          <w:u w:val="single"/>
        </w:rPr>
        <w:t>Data Services</w:t>
      </w:r>
      <w:r w:rsidRPr="00C22C2C">
        <w:rPr>
          <w:rFonts w:ascii="Arial" w:hAnsi="Arial" w:cs="Arial"/>
          <w:sz w:val="16"/>
          <w:szCs w:val="16"/>
        </w:rPr>
        <w:t xml:space="preserve">: </w:t>
      </w:r>
    </w:p>
    <w:p w:rsidR="004F671B" w:rsidRPr="00C22C2C" w:rsidRDefault="004F671B" w:rsidP="004F671B">
      <w:pPr>
        <w:ind w:left="720"/>
        <w:rPr>
          <w:rFonts w:ascii="Arial" w:hAnsi="Arial" w:cs="Arial"/>
          <w:sz w:val="16"/>
          <w:szCs w:val="16"/>
        </w:rPr>
      </w:pPr>
    </w:p>
    <w:p w:rsidR="004F671B" w:rsidRPr="00C22C2C" w:rsidRDefault="004F671B" w:rsidP="004F671B">
      <w:pPr>
        <w:ind w:left="1440"/>
        <w:rPr>
          <w:rFonts w:ascii="Arial" w:hAnsi="Arial" w:cs="Arial"/>
          <w:sz w:val="16"/>
          <w:szCs w:val="16"/>
        </w:rPr>
      </w:pPr>
      <w:r w:rsidRPr="00C22C2C">
        <w:rPr>
          <w:rFonts w:ascii="Arial" w:hAnsi="Arial" w:cs="Arial"/>
          <w:sz w:val="16"/>
          <w:szCs w:val="16"/>
          <w:u w:val="single"/>
        </w:rPr>
        <w:t>Access:</w:t>
      </w:r>
    </w:p>
    <w:p w:rsidR="004F671B" w:rsidRPr="00C22C2C" w:rsidRDefault="004F671B" w:rsidP="004F671B">
      <w:pPr>
        <w:ind w:left="1440"/>
        <w:rPr>
          <w:rFonts w:ascii="Arial" w:hAnsi="Arial" w:cs="Arial"/>
          <w:sz w:val="16"/>
          <w:szCs w:val="16"/>
        </w:rPr>
      </w:pPr>
    </w:p>
    <w:p w:rsidR="004F671B" w:rsidRPr="00C22C2C" w:rsidRDefault="004F671B" w:rsidP="004F671B">
      <w:pPr>
        <w:ind w:left="1440"/>
        <w:rPr>
          <w:rFonts w:ascii="Arial" w:hAnsi="Arial" w:cs="Arial"/>
          <w:sz w:val="16"/>
          <w:szCs w:val="16"/>
        </w:rPr>
      </w:pPr>
      <w:r w:rsidRPr="00C22C2C">
        <w:rPr>
          <w:rFonts w:ascii="Arial" w:hAnsi="Arial" w:cs="Arial"/>
          <w:sz w:val="16"/>
          <w:szCs w:val="16"/>
          <w:u w:val="single"/>
        </w:rPr>
        <w:t>Metro Private Line:</w:t>
      </w:r>
      <w:r w:rsidRPr="00C22C2C">
        <w:rPr>
          <w:rFonts w:ascii="Arial" w:hAnsi="Arial" w:cs="Arial"/>
          <w:sz w:val="16"/>
          <w:szCs w:val="16"/>
        </w:rPr>
        <w:t xml:space="preserve">  Notwithstanding anything in the Service Attachment to the contrary, if Customer terminates Metro Private Line circuit of 10 Mbps at 1 CLLI code before the end of the one-year minimum circuit term for the express purpose of upgrading the circuit to a Private IP Service port of 3 Mbps or greater bandwidth, Customer will not be required to pay any early termination penalties for the terminated circuit.</w:t>
      </w:r>
    </w:p>
    <w:p w:rsidR="004F671B" w:rsidRPr="00C22C2C" w:rsidRDefault="004F671B" w:rsidP="004F671B">
      <w:pPr>
        <w:ind w:left="720" w:hanging="720"/>
        <w:rPr>
          <w:rFonts w:ascii="Arial" w:hAnsi="Arial" w:cs="Arial"/>
          <w:sz w:val="16"/>
          <w:szCs w:val="16"/>
          <w:u w:val="single"/>
        </w:rPr>
      </w:pPr>
    </w:p>
    <w:p w:rsidR="004F671B" w:rsidRPr="00C22C2C" w:rsidRDefault="004F671B" w:rsidP="004F671B">
      <w:pPr>
        <w:rPr>
          <w:rFonts w:ascii="Arial" w:hAnsi="Arial" w:cs="Arial"/>
          <w:sz w:val="16"/>
          <w:szCs w:val="16"/>
          <w:u w:val="single"/>
        </w:rPr>
      </w:pPr>
      <w:r w:rsidRPr="00C22C2C">
        <w:rPr>
          <w:rFonts w:ascii="Arial" w:hAnsi="Arial" w:cs="Arial"/>
          <w:sz w:val="16"/>
          <w:szCs w:val="16"/>
          <w:u w:val="single"/>
        </w:rPr>
        <w:t>Classifications, Practices and Regulations:</w:t>
      </w:r>
    </w:p>
    <w:p w:rsidR="004F671B" w:rsidRPr="00C22C2C" w:rsidRDefault="004F671B" w:rsidP="004F671B">
      <w:pPr>
        <w:ind w:left="720" w:hanging="720"/>
        <w:rPr>
          <w:rFonts w:ascii="Arial" w:hAnsi="Arial" w:cs="Arial"/>
          <w:sz w:val="16"/>
          <w:szCs w:val="16"/>
          <w:u w:val="single"/>
        </w:rPr>
      </w:pPr>
    </w:p>
    <w:p w:rsidR="004F671B" w:rsidRPr="00C22C2C" w:rsidRDefault="004F671B" w:rsidP="004F671B">
      <w:pPr>
        <w:ind w:left="720"/>
        <w:rPr>
          <w:rFonts w:ascii="Arial" w:hAnsi="Arial" w:cs="Arial"/>
          <w:sz w:val="16"/>
          <w:szCs w:val="16"/>
        </w:rPr>
      </w:pPr>
      <w:r w:rsidRPr="00C22C2C">
        <w:rPr>
          <w:rFonts w:ascii="Arial" w:hAnsi="Arial" w:cs="Arial"/>
          <w:sz w:val="16"/>
          <w:szCs w:val="16"/>
          <w:u w:val="single"/>
        </w:rPr>
        <w:t>AVC Underutilization and Early Termination Charges:</w:t>
      </w:r>
      <w:r w:rsidRPr="00C22C2C">
        <w:rPr>
          <w:rFonts w:ascii="Arial" w:hAnsi="Arial" w:cs="Arial"/>
          <w:sz w:val="16"/>
          <w:szCs w:val="16"/>
        </w:rPr>
        <w:t xml:space="preserve">   If, in any contract year, Customer's Total Service Charges do not meet or exceed the AVC, then Customer shall pay: (a) all accrued but unpaid charges incurred under the Agreement; and (b) an "Underutilization Charge" in an amount equal to 25% of the difference between the AVC and Customer's Total Service Charges during that contract year.  If, in any monthly billing period during the Extended Term, Customer’s Total Service Charges do not meet or exceed 1/12 of the AVC then Customer shall pay:  (a) all accrued but unpaid usage and other charges incurred under the agreement, and (b) an “Underutilization Charges” equal to the difference between 1/12 of the AVC and Customer’s Total Service Charges during such monthly period.   If: (a) Customer terminates the Agreement before the end of the Term for reasons other than Cause (as defined in the Agreement); or (b) Company terminates the Agreement for Cause then Customer will pay, within thirty (30) days after such termination: (i) all accrued but unpaid charges incurred through the date of such termination, plus (ii) an amount equal to 25% of the unsatisfied AVC remaining during the year of termination, and for each subsequent contract year remaining in the Term, plus (iii) a pro rata portion of any and all credits received by Customer.</w:t>
      </w:r>
    </w:p>
    <w:p w:rsidR="004F671B" w:rsidRPr="00C22C2C" w:rsidRDefault="004F671B" w:rsidP="00B840C1">
      <w:pPr>
        <w:rPr>
          <w:rFonts w:ascii="Arial" w:hAnsi="Arial" w:cs="Arial"/>
          <w:sz w:val="16"/>
          <w:szCs w:val="16"/>
          <w:u w:val="single"/>
        </w:rPr>
      </w:pPr>
    </w:p>
    <w:p w:rsidR="004F671B" w:rsidRPr="00C22C2C" w:rsidRDefault="004F671B">
      <w:pPr>
        <w:spacing w:after="200" w:line="276" w:lineRule="auto"/>
        <w:rPr>
          <w:rFonts w:ascii="Arial" w:hAnsi="Arial" w:cs="Arial"/>
          <w:sz w:val="16"/>
          <w:szCs w:val="16"/>
          <w:u w:val="single"/>
        </w:rPr>
      </w:pPr>
      <w:r w:rsidRPr="00C22C2C">
        <w:rPr>
          <w:rFonts w:ascii="Arial" w:hAnsi="Arial" w:cs="Arial"/>
          <w:sz w:val="16"/>
          <w:szCs w:val="16"/>
          <w:u w:val="single"/>
        </w:rPr>
        <w:br w:type="page"/>
      </w:r>
    </w:p>
    <w:p w:rsidR="00946119" w:rsidRPr="00C22C2C" w:rsidRDefault="00946119" w:rsidP="00B840C1">
      <w:pPr>
        <w:rPr>
          <w:rFonts w:ascii="Arial" w:hAnsi="Arial" w:cs="Arial"/>
          <w:sz w:val="16"/>
          <w:szCs w:val="16"/>
          <w:u w:val="single"/>
        </w:rPr>
      </w:pPr>
      <w:r w:rsidRPr="00C22C2C">
        <w:rPr>
          <w:rFonts w:ascii="Arial" w:hAnsi="Arial" w:cs="Arial"/>
          <w:sz w:val="16"/>
          <w:szCs w:val="16"/>
          <w:u w:val="single"/>
        </w:rPr>
        <w:lastRenderedPageBreak/>
        <w:t>Option 6750</w:t>
      </w:r>
      <w:r w:rsidR="00311901" w:rsidRPr="00C22C2C">
        <w:rPr>
          <w:rFonts w:ascii="Arial" w:hAnsi="Arial" w:cs="Arial"/>
          <w:sz w:val="16"/>
          <w:szCs w:val="16"/>
          <w:u w:val="single"/>
        </w:rPr>
        <w:t>8</w:t>
      </w:r>
      <w:r w:rsidRPr="00C22C2C">
        <w:rPr>
          <w:rFonts w:ascii="Arial" w:hAnsi="Arial" w:cs="Arial"/>
          <w:sz w:val="16"/>
          <w:szCs w:val="16"/>
          <w:u w:val="single"/>
        </w:rPr>
        <w:t>306</w:t>
      </w:r>
      <w:r w:rsidR="00311B7B" w:rsidRPr="00C22C2C">
        <w:rPr>
          <w:rFonts w:ascii="Arial" w:hAnsi="Arial" w:cs="Arial"/>
          <w:sz w:val="16"/>
          <w:szCs w:val="16"/>
          <w:u w:val="single"/>
        </w:rPr>
        <w:t xml:space="preserve">, </w:t>
      </w:r>
      <w:r w:rsidR="007F0F7C">
        <w:rPr>
          <w:rFonts w:ascii="Arial" w:hAnsi="Arial" w:cs="Arial"/>
          <w:sz w:val="16"/>
          <w:szCs w:val="16"/>
          <w:u w:val="single"/>
        </w:rPr>
        <w:t>May 16</w:t>
      </w:r>
      <w:r w:rsidR="00311B7B" w:rsidRPr="00C22C2C">
        <w:rPr>
          <w:rFonts w:ascii="Arial" w:hAnsi="Arial" w:cs="Arial"/>
          <w:sz w:val="16"/>
          <w:szCs w:val="16"/>
          <w:u w:val="single"/>
        </w:rPr>
        <w:t xml:space="preserve">, Amendment </w:t>
      </w:r>
      <w:r w:rsidR="007F0F7C">
        <w:rPr>
          <w:rFonts w:ascii="Arial" w:hAnsi="Arial" w:cs="Arial"/>
          <w:sz w:val="16"/>
          <w:szCs w:val="16"/>
          <w:u w:val="single"/>
        </w:rPr>
        <w:t>13</w:t>
      </w:r>
    </w:p>
    <w:p w:rsidR="00946119" w:rsidRPr="00C22C2C" w:rsidRDefault="00946119" w:rsidP="00B840C1">
      <w:pPr>
        <w:rPr>
          <w:rFonts w:ascii="Arial" w:hAnsi="Arial" w:cs="Arial"/>
          <w:sz w:val="16"/>
          <w:szCs w:val="16"/>
          <w:u w:val="single"/>
        </w:rPr>
      </w:pPr>
    </w:p>
    <w:p w:rsidR="007F0F7C" w:rsidRPr="00401BBB" w:rsidRDefault="007F0F7C" w:rsidP="007F0F7C">
      <w:pPr>
        <w:rPr>
          <w:rFonts w:ascii="Arial" w:hAnsi="Arial" w:cs="Arial"/>
          <w:sz w:val="16"/>
          <w:szCs w:val="16"/>
        </w:rPr>
      </w:pPr>
    </w:p>
    <w:p w:rsidR="007F0F7C" w:rsidRPr="00401BBB" w:rsidRDefault="007F0F7C" w:rsidP="007F0F7C">
      <w:pPr>
        <w:rPr>
          <w:rFonts w:ascii="Arial" w:hAnsi="Arial" w:cs="Arial"/>
          <w:sz w:val="16"/>
          <w:szCs w:val="16"/>
        </w:rPr>
      </w:pPr>
      <w:r w:rsidRPr="00401BBB">
        <w:rPr>
          <w:rFonts w:ascii="Arial" w:hAnsi="Arial" w:cs="Arial"/>
          <w:sz w:val="16"/>
          <w:szCs w:val="16"/>
          <w:u w:val="single"/>
        </w:rPr>
        <w:t>Initial Term:</w:t>
      </w:r>
      <w:r w:rsidRPr="00401BBB">
        <w:rPr>
          <w:rFonts w:ascii="Arial" w:hAnsi="Arial" w:cs="Arial"/>
          <w:sz w:val="16"/>
          <w:szCs w:val="16"/>
        </w:rPr>
        <w:t xml:space="preserve">   24 months following the expiration of the Ramp Period. </w:t>
      </w:r>
    </w:p>
    <w:p w:rsidR="007F0F7C" w:rsidRPr="00401BBB" w:rsidRDefault="007F0F7C" w:rsidP="007F0F7C">
      <w:pPr>
        <w:rPr>
          <w:rFonts w:ascii="Arial" w:hAnsi="Arial" w:cs="Arial"/>
          <w:sz w:val="16"/>
          <w:szCs w:val="16"/>
        </w:rPr>
      </w:pPr>
    </w:p>
    <w:p w:rsidR="007F0F7C" w:rsidRPr="00401BBB" w:rsidRDefault="007F0F7C" w:rsidP="007F0F7C">
      <w:pPr>
        <w:autoSpaceDE w:val="0"/>
        <w:autoSpaceDN w:val="0"/>
        <w:adjustRightInd w:val="0"/>
        <w:rPr>
          <w:rFonts w:ascii="Arial" w:hAnsi="Arial" w:cs="Arial"/>
          <w:sz w:val="16"/>
          <w:szCs w:val="16"/>
        </w:rPr>
      </w:pPr>
      <w:r w:rsidRPr="00401BBB">
        <w:rPr>
          <w:rFonts w:ascii="Arial" w:hAnsi="Arial" w:cs="Arial"/>
          <w:sz w:val="16"/>
          <w:szCs w:val="16"/>
        </w:rPr>
        <w:t>Commencing on the 13</w:t>
      </w:r>
      <w:r w:rsidRPr="00401BBB">
        <w:rPr>
          <w:rFonts w:ascii="Arial" w:hAnsi="Arial" w:cs="Arial"/>
          <w:sz w:val="16"/>
          <w:szCs w:val="16"/>
          <w:vertAlign w:val="superscript"/>
        </w:rPr>
        <w:t>th</w:t>
      </w:r>
      <w:r w:rsidRPr="00401BBB">
        <w:rPr>
          <w:rFonts w:ascii="Arial" w:hAnsi="Arial" w:cs="Arial"/>
          <w:sz w:val="16"/>
          <w:szCs w:val="16"/>
        </w:rPr>
        <w:t xml:space="preserve"> Amendment Effective Date, the Initial Term shall start anew and continue for thirty-six (36) months.</w:t>
      </w:r>
    </w:p>
    <w:p w:rsidR="007F0F7C" w:rsidRPr="00401BBB" w:rsidRDefault="007F0F7C" w:rsidP="007F0F7C">
      <w:pPr>
        <w:rPr>
          <w:rFonts w:ascii="Arial" w:hAnsi="Arial" w:cs="Arial"/>
          <w:sz w:val="16"/>
          <w:szCs w:val="16"/>
        </w:rPr>
      </w:pPr>
    </w:p>
    <w:p w:rsidR="007F0F7C" w:rsidRPr="00401BBB" w:rsidRDefault="007F0F7C" w:rsidP="007F0F7C">
      <w:pPr>
        <w:rPr>
          <w:rFonts w:ascii="Arial" w:hAnsi="Arial" w:cs="Arial"/>
          <w:sz w:val="16"/>
          <w:szCs w:val="16"/>
          <w:u w:val="single"/>
        </w:rPr>
      </w:pPr>
      <w:r w:rsidRPr="00401BBB">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7F0F7C" w:rsidRPr="00401BBB" w:rsidRDefault="007F0F7C" w:rsidP="007F0F7C">
      <w:pPr>
        <w:rPr>
          <w:rFonts w:ascii="Arial" w:hAnsi="Arial" w:cs="Arial"/>
          <w:sz w:val="16"/>
          <w:szCs w:val="16"/>
        </w:rPr>
      </w:pPr>
    </w:p>
    <w:p w:rsidR="007F0F7C" w:rsidRPr="00401BBB" w:rsidRDefault="007F0F7C" w:rsidP="007F0F7C">
      <w:pPr>
        <w:rPr>
          <w:rFonts w:ascii="Arial" w:hAnsi="Arial" w:cs="Arial"/>
          <w:sz w:val="16"/>
          <w:szCs w:val="16"/>
        </w:rPr>
      </w:pPr>
      <w:r w:rsidRPr="00401BBB">
        <w:rPr>
          <w:rFonts w:ascii="Arial" w:hAnsi="Arial" w:cs="Arial"/>
          <w:sz w:val="16"/>
          <w:szCs w:val="16"/>
          <w:u w:val="single"/>
        </w:rPr>
        <w:t>Ramp Period:</w:t>
      </w:r>
      <w:r w:rsidRPr="00401BBB">
        <w:rPr>
          <w:rFonts w:ascii="Arial" w:hAnsi="Arial" w:cs="Arial"/>
          <w:sz w:val="16"/>
          <w:szCs w:val="16"/>
        </w:rPr>
        <w:t xml:space="preserve">  The Ramp Period shall begin on the Effective Date and continue for a period of twelve (12) months following the Effective Date.  Commencing with the Effective Date and at all times during the Ramp Period thereafter, Customer will receive the rates, discounts, charges and credits set forth herein and will not be subject to the AVC.  </w:t>
      </w:r>
    </w:p>
    <w:p w:rsidR="007F0F7C" w:rsidRPr="00401BBB" w:rsidRDefault="007F0F7C" w:rsidP="007F0F7C">
      <w:pPr>
        <w:rPr>
          <w:rFonts w:ascii="Arial" w:hAnsi="Arial" w:cs="Arial"/>
          <w:sz w:val="16"/>
          <w:szCs w:val="16"/>
        </w:rPr>
      </w:pPr>
    </w:p>
    <w:p w:rsidR="007F0F7C" w:rsidRPr="00401BBB" w:rsidRDefault="007F0F7C" w:rsidP="007F0F7C">
      <w:pPr>
        <w:rPr>
          <w:rFonts w:ascii="Arial" w:hAnsi="Arial" w:cs="Arial"/>
          <w:sz w:val="16"/>
          <w:szCs w:val="16"/>
          <w:u w:val="single"/>
        </w:rPr>
      </w:pPr>
      <w:r w:rsidRPr="00401BBB">
        <w:rPr>
          <w:rFonts w:ascii="Arial" w:hAnsi="Arial" w:cs="Arial"/>
          <w:sz w:val="16"/>
          <w:szCs w:val="16"/>
          <w:u w:val="single"/>
        </w:rPr>
        <w:t>Minimum Annual Volume Commitment (“AVC”):</w:t>
      </w:r>
      <w:r w:rsidRPr="00401BBB">
        <w:rPr>
          <w:rFonts w:ascii="Arial" w:hAnsi="Arial" w:cs="Arial"/>
          <w:sz w:val="16"/>
          <w:szCs w:val="16"/>
        </w:rPr>
        <w:t xml:space="preserve">  Customer agrees to pay Company no less than $500,000.00 in Total Service Charges (“AVC”) </w:t>
      </w:r>
      <w:r w:rsidRPr="00401BBB">
        <w:rPr>
          <w:rFonts w:ascii="Arial" w:hAnsi="Arial" w:cs="Arial"/>
          <w:bCs/>
          <w:sz w:val="16"/>
          <w:szCs w:val="16"/>
        </w:rPr>
        <w:t>in each twelve month period during the Initial Term (“Contract Year”).</w:t>
      </w:r>
    </w:p>
    <w:p w:rsidR="007F0F7C" w:rsidRPr="00401BBB" w:rsidRDefault="007F0F7C" w:rsidP="007F0F7C">
      <w:pPr>
        <w:rPr>
          <w:rFonts w:ascii="Arial" w:hAnsi="Arial" w:cs="Arial"/>
          <w:sz w:val="16"/>
          <w:szCs w:val="16"/>
          <w:u w:val="single"/>
        </w:rPr>
      </w:pPr>
    </w:p>
    <w:p w:rsidR="007F0F7C" w:rsidRPr="00401BBB" w:rsidRDefault="007F0F7C" w:rsidP="007F0F7C">
      <w:pPr>
        <w:autoSpaceDE w:val="0"/>
        <w:autoSpaceDN w:val="0"/>
        <w:adjustRightInd w:val="0"/>
        <w:rPr>
          <w:rFonts w:ascii="Arial" w:hAnsi="Arial" w:cs="Arial"/>
          <w:sz w:val="16"/>
          <w:szCs w:val="16"/>
        </w:rPr>
      </w:pPr>
      <w:r w:rsidRPr="00401BBB">
        <w:rPr>
          <w:rFonts w:ascii="Arial" w:hAnsi="Arial" w:cs="Arial"/>
          <w:sz w:val="16"/>
          <w:szCs w:val="16"/>
        </w:rPr>
        <w:t>Commencing on the 13</w:t>
      </w:r>
      <w:r w:rsidRPr="00401BBB">
        <w:rPr>
          <w:rFonts w:ascii="Arial" w:hAnsi="Arial" w:cs="Arial"/>
          <w:sz w:val="16"/>
          <w:szCs w:val="16"/>
          <w:vertAlign w:val="superscript"/>
        </w:rPr>
        <w:t>th</w:t>
      </w:r>
      <w:r w:rsidRPr="00401BBB">
        <w:rPr>
          <w:rFonts w:ascii="Arial" w:hAnsi="Arial" w:cs="Arial"/>
          <w:sz w:val="16"/>
          <w:szCs w:val="16"/>
        </w:rPr>
        <w:t xml:space="preserve"> Amendment Effective Date, Customer's AVC is $2,100,000.00 for the current Contract Year and any subsequent Contract Year(s). All other terms and conditions applicable to Customer's AVC, as amended, will continue to apply.</w:t>
      </w:r>
    </w:p>
    <w:p w:rsidR="007F0F7C" w:rsidRPr="00401BBB" w:rsidRDefault="007F0F7C" w:rsidP="007F0F7C">
      <w:pPr>
        <w:rPr>
          <w:rFonts w:ascii="Arial" w:hAnsi="Arial" w:cs="Arial"/>
          <w:sz w:val="16"/>
          <w:szCs w:val="16"/>
          <w:u w:val="single"/>
        </w:rPr>
      </w:pPr>
    </w:p>
    <w:p w:rsidR="007F0F7C" w:rsidRPr="00401BBB" w:rsidRDefault="007F0F7C" w:rsidP="007F0F7C">
      <w:pPr>
        <w:pStyle w:val="PlainText"/>
        <w:tabs>
          <w:tab w:val="left" w:pos="1627"/>
          <w:tab w:val="left" w:pos="2340"/>
          <w:tab w:val="left" w:pos="2430"/>
        </w:tabs>
        <w:ind w:left="0" w:hanging="7"/>
        <w:jc w:val="both"/>
        <w:rPr>
          <w:rFonts w:ascii="Arial" w:hAnsi="Arial" w:cs="Arial"/>
          <w:sz w:val="16"/>
          <w:szCs w:val="16"/>
        </w:rPr>
      </w:pPr>
      <w:r w:rsidRPr="00401BBB">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Verizon ILEC, Verizon Wireless, Document Delivery Fax, non-recurring, goods and services acquired by Verizon as Customer’s agent, international access that is passed-through (Type 3/PTT) or provided by Verizon (Type 1), charges for security services provided by a Cybertrust Security Service Provider listed in the Guide, and other charges expressly excluded by this Agreement.  </w:t>
      </w:r>
    </w:p>
    <w:p w:rsidR="007F0F7C" w:rsidRPr="00401BBB" w:rsidRDefault="007F0F7C" w:rsidP="007F0F7C">
      <w:pPr>
        <w:rPr>
          <w:rFonts w:ascii="Arial" w:hAnsi="Arial" w:cs="Arial"/>
          <w:sz w:val="16"/>
          <w:szCs w:val="16"/>
        </w:rPr>
      </w:pPr>
    </w:p>
    <w:p w:rsidR="007F0F7C" w:rsidRPr="00401BBB" w:rsidRDefault="007F0F7C" w:rsidP="007F0F7C">
      <w:pPr>
        <w:ind w:left="720"/>
        <w:rPr>
          <w:rFonts w:ascii="Arial" w:hAnsi="Arial" w:cs="Arial"/>
          <w:sz w:val="16"/>
          <w:szCs w:val="16"/>
        </w:rPr>
      </w:pPr>
      <w:r w:rsidRPr="00401BBB">
        <w:rPr>
          <w:rFonts w:ascii="Arial" w:hAnsi="Arial" w:cs="Arial"/>
          <w:sz w:val="16"/>
          <w:szCs w:val="16"/>
          <w:u w:val="single"/>
        </w:rPr>
        <w:t>International Pass-Through Access (Type 3/PTT) Contribution:</w:t>
      </w:r>
      <w:r w:rsidRPr="00401BBB">
        <w:rPr>
          <w:rFonts w:ascii="Arial" w:hAnsi="Arial" w:cs="Arial"/>
          <w:sz w:val="16"/>
          <w:szCs w:val="16"/>
        </w:rPr>
        <w:t xml:space="preserve">  Amounts charged for international pass-through access (Type 3/PTT) will contribute to Customer’s AVC under the Agreement.  The amount to be applied will be that charged to Customer, net of any discounts or applicable credits, and excluding any amounts paid for taxes, tax-like surcharges or fees or for customer premise equipment or related fees.</w:t>
      </w:r>
    </w:p>
    <w:p w:rsidR="007F0F7C" w:rsidRPr="00401BBB" w:rsidRDefault="007F0F7C" w:rsidP="007F0F7C">
      <w:pPr>
        <w:rPr>
          <w:rFonts w:ascii="Arial" w:hAnsi="Arial" w:cs="Arial"/>
          <w:sz w:val="16"/>
          <w:szCs w:val="16"/>
        </w:rPr>
      </w:pPr>
    </w:p>
    <w:p w:rsidR="007F0F7C" w:rsidRPr="00401BBB" w:rsidRDefault="007F0F7C" w:rsidP="007F0F7C">
      <w:pPr>
        <w:ind w:left="720"/>
        <w:rPr>
          <w:rFonts w:ascii="Arial" w:hAnsi="Arial" w:cs="Arial"/>
          <w:sz w:val="16"/>
          <w:szCs w:val="16"/>
        </w:rPr>
      </w:pPr>
      <w:r w:rsidRPr="00401BBB">
        <w:rPr>
          <w:rFonts w:ascii="Arial" w:hAnsi="Arial" w:cs="Arial"/>
          <w:sz w:val="16"/>
          <w:szCs w:val="16"/>
          <w:u w:val="single"/>
        </w:rPr>
        <w:t>International Access Provided by Company (Type 1) Contribution:</w:t>
      </w:r>
      <w:r w:rsidRPr="00401BBB">
        <w:rPr>
          <w:rFonts w:ascii="Arial" w:hAnsi="Arial" w:cs="Arial"/>
          <w:sz w:val="16"/>
          <w:szCs w:val="16"/>
        </w:rPr>
        <w:t xml:space="preserve">  Amounts charged for international pass-through access (Type 1) will contribute to Customer’s AVC under the Agreement.  .  The amount to be applied will be that charged to Customer, net of any discounts or applicable credits, and excluding any amounts paid for taxes, tax-like surcharges or fees or for customer premise equipment or related fees.</w:t>
      </w:r>
    </w:p>
    <w:p w:rsidR="007F0F7C" w:rsidRPr="00401BBB" w:rsidRDefault="007F0F7C" w:rsidP="007F0F7C">
      <w:pPr>
        <w:rPr>
          <w:rFonts w:ascii="Arial" w:hAnsi="Arial" w:cs="Arial"/>
          <w:sz w:val="16"/>
          <w:szCs w:val="16"/>
        </w:rPr>
      </w:pPr>
    </w:p>
    <w:p w:rsidR="007F0F7C" w:rsidRPr="00401BBB" w:rsidRDefault="007F0F7C" w:rsidP="007F0F7C">
      <w:pPr>
        <w:rPr>
          <w:rFonts w:ascii="Arial" w:hAnsi="Arial" w:cs="Arial"/>
          <w:color w:val="3366FF"/>
          <w:sz w:val="16"/>
          <w:szCs w:val="16"/>
        </w:rPr>
      </w:pPr>
      <w:r w:rsidRPr="00401BBB">
        <w:rPr>
          <w:rFonts w:ascii="Arial" w:hAnsi="Arial" w:cs="Arial"/>
          <w:sz w:val="16"/>
          <w:szCs w:val="16"/>
          <w:u w:val="single"/>
        </w:rPr>
        <w:t>Rates and Charges:</w:t>
      </w:r>
    </w:p>
    <w:p w:rsidR="007F0F7C" w:rsidRPr="00401BBB" w:rsidRDefault="007F0F7C" w:rsidP="007F0F7C">
      <w:pPr>
        <w:ind w:left="720" w:hanging="720"/>
        <w:rPr>
          <w:rFonts w:ascii="Arial" w:hAnsi="Arial" w:cs="Arial"/>
          <w:color w:val="3366FF"/>
          <w:sz w:val="16"/>
          <w:szCs w:val="16"/>
        </w:rPr>
      </w:pPr>
    </w:p>
    <w:p w:rsidR="007F0F7C" w:rsidRPr="00401BBB" w:rsidRDefault="007F0F7C" w:rsidP="007F0F7C">
      <w:pPr>
        <w:ind w:left="720"/>
        <w:rPr>
          <w:rFonts w:ascii="Arial" w:hAnsi="Arial" w:cs="Arial"/>
          <w:sz w:val="16"/>
          <w:szCs w:val="16"/>
        </w:rPr>
      </w:pPr>
      <w:r w:rsidRPr="00401BBB">
        <w:rPr>
          <w:rFonts w:ascii="Arial" w:hAnsi="Arial" w:cs="Arial"/>
          <w:sz w:val="16"/>
          <w:szCs w:val="16"/>
          <w:u w:val="single"/>
        </w:rPr>
        <w:t>Voice Services:</w:t>
      </w:r>
      <w:r w:rsidRPr="00401BBB">
        <w:rPr>
          <w:rFonts w:ascii="Arial" w:hAnsi="Arial" w:cs="Arial"/>
          <w:sz w:val="16"/>
          <w:szCs w:val="16"/>
        </w:rPr>
        <w:t xml:space="preserve">  In lieu of any other rates and discounts, Customer will pay fixed per-minute rates ranging from $0.011 to $0.026 for the following Voice Services:</w:t>
      </w:r>
    </w:p>
    <w:p w:rsidR="007F0F7C" w:rsidRPr="00401BBB" w:rsidRDefault="007F0F7C" w:rsidP="007F0F7C">
      <w:pPr>
        <w:ind w:left="720"/>
        <w:rPr>
          <w:rFonts w:ascii="Arial" w:hAnsi="Arial" w:cs="Arial"/>
          <w:sz w:val="16"/>
          <w:szCs w:val="16"/>
        </w:rPr>
      </w:pPr>
      <w:r w:rsidRPr="00401BBB">
        <w:rPr>
          <w:rFonts w:ascii="Arial" w:hAnsi="Arial" w:cs="Arial"/>
          <w:sz w:val="16"/>
          <w:szCs w:val="16"/>
        </w:rPr>
        <w:t> </w:t>
      </w:r>
    </w:p>
    <w:p w:rsidR="007F0F7C" w:rsidRPr="00401BBB" w:rsidRDefault="007F0F7C" w:rsidP="007F0F7C">
      <w:pPr>
        <w:ind w:left="1440"/>
        <w:rPr>
          <w:rFonts w:ascii="Arial" w:hAnsi="Arial" w:cs="Arial"/>
          <w:sz w:val="16"/>
          <w:szCs w:val="16"/>
          <w:u w:val="single"/>
        </w:rPr>
      </w:pPr>
      <w:r w:rsidRPr="00401BBB">
        <w:rPr>
          <w:rFonts w:ascii="Arial" w:hAnsi="Arial" w:cs="Arial"/>
          <w:sz w:val="16"/>
          <w:szCs w:val="16"/>
          <w:u w:val="single"/>
        </w:rPr>
        <w:t>Domestic Voice Service:</w:t>
      </w:r>
      <w:r w:rsidRPr="00401BBB">
        <w:rPr>
          <w:rFonts w:ascii="Arial" w:hAnsi="Arial" w:cs="Arial"/>
          <w:sz w:val="16"/>
          <w:szCs w:val="16"/>
        </w:rPr>
        <w:t xml:space="preserve">  Domestic Outbound Voice Service, including Calling Card and Domestic Inbound Voice Service based on origination and termination type. </w:t>
      </w:r>
    </w:p>
    <w:p w:rsidR="007F0F7C" w:rsidRPr="00401BBB" w:rsidRDefault="007F0F7C" w:rsidP="007F0F7C">
      <w:pPr>
        <w:ind w:left="720" w:hanging="720"/>
        <w:rPr>
          <w:rFonts w:ascii="Arial" w:hAnsi="Arial" w:cs="Arial"/>
          <w:color w:val="3366FF"/>
          <w:sz w:val="16"/>
          <w:szCs w:val="16"/>
        </w:rPr>
      </w:pPr>
    </w:p>
    <w:p w:rsidR="007F0F7C" w:rsidRPr="00401BBB" w:rsidRDefault="007F0F7C" w:rsidP="007F0F7C">
      <w:pPr>
        <w:ind w:left="720"/>
        <w:rPr>
          <w:rFonts w:ascii="Arial" w:hAnsi="Arial" w:cs="Arial"/>
          <w:sz w:val="16"/>
          <w:szCs w:val="16"/>
        </w:rPr>
      </w:pPr>
      <w:r w:rsidRPr="00401BBB">
        <w:rPr>
          <w:rFonts w:ascii="Arial" w:hAnsi="Arial" w:cs="Arial"/>
          <w:sz w:val="16"/>
          <w:szCs w:val="16"/>
          <w:u w:val="single"/>
        </w:rPr>
        <w:t>Data Services</w:t>
      </w:r>
      <w:r w:rsidRPr="00401BBB">
        <w:rPr>
          <w:rFonts w:ascii="Arial" w:hAnsi="Arial" w:cs="Arial"/>
          <w:sz w:val="16"/>
          <w:szCs w:val="16"/>
        </w:rPr>
        <w:t xml:space="preserve">: </w:t>
      </w:r>
    </w:p>
    <w:p w:rsidR="007F0F7C" w:rsidRPr="00401BBB" w:rsidRDefault="007F0F7C" w:rsidP="007F0F7C">
      <w:pPr>
        <w:ind w:left="720"/>
        <w:rPr>
          <w:rFonts w:ascii="Arial" w:hAnsi="Arial" w:cs="Arial"/>
          <w:sz w:val="16"/>
          <w:szCs w:val="16"/>
        </w:rPr>
      </w:pPr>
    </w:p>
    <w:p w:rsidR="007F0F7C" w:rsidRPr="00401BBB" w:rsidRDefault="007F0F7C" w:rsidP="007F0F7C">
      <w:pPr>
        <w:ind w:left="1440"/>
        <w:rPr>
          <w:rFonts w:ascii="Arial" w:hAnsi="Arial" w:cs="Arial"/>
          <w:sz w:val="16"/>
          <w:szCs w:val="16"/>
        </w:rPr>
      </w:pPr>
      <w:r w:rsidRPr="00401BBB">
        <w:rPr>
          <w:rFonts w:ascii="Arial" w:hAnsi="Arial" w:cs="Arial"/>
          <w:sz w:val="16"/>
          <w:szCs w:val="16"/>
          <w:u w:val="single"/>
        </w:rPr>
        <w:t>Access:</w:t>
      </w:r>
    </w:p>
    <w:p w:rsidR="007F0F7C" w:rsidRPr="00401BBB" w:rsidRDefault="007F0F7C" w:rsidP="007F0F7C">
      <w:pPr>
        <w:ind w:left="1440"/>
        <w:rPr>
          <w:rFonts w:ascii="Arial" w:hAnsi="Arial" w:cs="Arial"/>
          <w:sz w:val="16"/>
          <w:szCs w:val="16"/>
        </w:rPr>
      </w:pPr>
    </w:p>
    <w:p w:rsidR="007F0F7C" w:rsidRPr="00401BBB" w:rsidRDefault="007F0F7C" w:rsidP="007F0F7C">
      <w:pPr>
        <w:ind w:left="1440"/>
        <w:rPr>
          <w:rFonts w:ascii="Arial" w:hAnsi="Arial" w:cs="Arial"/>
          <w:sz w:val="16"/>
          <w:szCs w:val="16"/>
        </w:rPr>
      </w:pPr>
      <w:r w:rsidRPr="00401BBB">
        <w:rPr>
          <w:rFonts w:ascii="Arial" w:hAnsi="Arial" w:cs="Arial"/>
          <w:sz w:val="16"/>
          <w:szCs w:val="16"/>
          <w:u w:val="single"/>
        </w:rPr>
        <w:t>Network Services Local Access Services:</w:t>
      </w:r>
      <w:r w:rsidRPr="00401BBB">
        <w:rPr>
          <w:rFonts w:ascii="Arial" w:hAnsi="Arial" w:cs="Arial"/>
          <w:sz w:val="16"/>
          <w:szCs w:val="16"/>
        </w:rPr>
        <w:t xml:space="preserve">  In lieu of any other rates and discounts, Customer will pay fixed monthly recurring local loop charges ranging from $100 to $165 for Type 1 and Type 3 DS-1 Network Services Local Access Services.</w:t>
      </w:r>
    </w:p>
    <w:p w:rsidR="007F0F7C" w:rsidRPr="00401BBB" w:rsidRDefault="007F0F7C" w:rsidP="007F0F7C">
      <w:pPr>
        <w:ind w:left="1440"/>
        <w:rPr>
          <w:rFonts w:ascii="Arial" w:hAnsi="Arial" w:cs="Arial"/>
          <w:sz w:val="16"/>
          <w:szCs w:val="16"/>
        </w:rPr>
      </w:pPr>
    </w:p>
    <w:p w:rsidR="007F0F7C" w:rsidRPr="00401BBB" w:rsidRDefault="007F0F7C" w:rsidP="007F0F7C">
      <w:pPr>
        <w:ind w:left="1440"/>
        <w:rPr>
          <w:rFonts w:ascii="Arial" w:hAnsi="Arial" w:cs="Arial"/>
          <w:sz w:val="16"/>
          <w:szCs w:val="16"/>
        </w:rPr>
      </w:pPr>
      <w:r w:rsidRPr="00401BBB">
        <w:rPr>
          <w:rFonts w:ascii="Arial" w:hAnsi="Arial" w:cs="Arial"/>
          <w:sz w:val="16"/>
          <w:szCs w:val="16"/>
          <w:u w:val="single"/>
        </w:rPr>
        <w:t>Network Services Local Access Services:</w:t>
      </w:r>
      <w:r w:rsidRPr="00401BBB">
        <w:rPr>
          <w:rFonts w:ascii="Arial" w:hAnsi="Arial" w:cs="Arial"/>
          <w:sz w:val="16"/>
          <w:szCs w:val="16"/>
        </w:rPr>
        <w:t xml:space="preserve">  In lieu of any other rates and discounts, Customer will pay fixed monthly recurring local loop charges ranging from $150 to $175 for TDM-based DS-1 Network Services Local Access Services at 4 CLLI codes mutually agreed upon by Company and Customer.</w:t>
      </w:r>
    </w:p>
    <w:p w:rsidR="007F0F7C" w:rsidRPr="00401BBB" w:rsidRDefault="007F0F7C" w:rsidP="007F0F7C">
      <w:pPr>
        <w:ind w:left="1440"/>
        <w:rPr>
          <w:rFonts w:ascii="Arial" w:hAnsi="Arial" w:cs="Arial"/>
          <w:sz w:val="16"/>
          <w:szCs w:val="16"/>
        </w:rPr>
      </w:pPr>
    </w:p>
    <w:p w:rsidR="007F0F7C" w:rsidRPr="00401BBB" w:rsidRDefault="007F0F7C" w:rsidP="007F0F7C">
      <w:pPr>
        <w:rPr>
          <w:rFonts w:ascii="Arial" w:hAnsi="Arial" w:cs="Arial"/>
          <w:sz w:val="16"/>
          <w:szCs w:val="16"/>
          <w:u w:val="single"/>
        </w:rPr>
      </w:pPr>
    </w:p>
    <w:p w:rsidR="007F0F7C" w:rsidRPr="00401BBB" w:rsidRDefault="007F0F7C" w:rsidP="007F0F7C">
      <w:pPr>
        <w:rPr>
          <w:rFonts w:ascii="Arial" w:hAnsi="Arial" w:cs="Arial"/>
          <w:sz w:val="16"/>
          <w:szCs w:val="16"/>
        </w:rPr>
      </w:pPr>
      <w:r w:rsidRPr="00401BBB">
        <w:rPr>
          <w:rFonts w:ascii="Arial" w:hAnsi="Arial" w:cs="Arial"/>
          <w:sz w:val="16"/>
          <w:szCs w:val="16"/>
          <w:u w:val="single"/>
        </w:rPr>
        <w:t>Discounts:</w:t>
      </w:r>
      <w:r w:rsidRPr="00401BBB">
        <w:rPr>
          <w:rFonts w:ascii="Arial" w:hAnsi="Arial" w:cs="Arial"/>
          <w:sz w:val="16"/>
          <w:szCs w:val="16"/>
        </w:rPr>
        <w:t xml:space="preserve"> </w:t>
      </w:r>
    </w:p>
    <w:p w:rsidR="007F0F7C" w:rsidRPr="00401BBB" w:rsidRDefault="007F0F7C" w:rsidP="007F0F7C">
      <w:pPr>
        <w:ind w:left="720"/>
        <w:rPr>
          <w:rFonts w:ascii="Arial" w:hAnsi="Arial" w:cs="Arial"/>
          <w:sz w:val="16"/>
          <w:szCs w:val="16"/>
        </w:rPr>
      </w:pPr>
    </w:p>
    <w:p w:rsidR="007F0F7C" w:rsidRPr="00401BBB" w:rsidRDefault="007F0F7C" w:rsidP="007F0F7C">
      <w:pPr>
        <w:ind w:left="720"/>
        <w:rPr>
          <w:rFonts w:ascii="Arial" w:hAnsi="Arial" w:cs="Arial"/>
          <w:sz w:val="16"/>
          <w:szCs w:val="16"/>
        </w:rPr>
      </w:pPr>
      <w:r w:rsidRPr="00401BBB">
        <w:rPr>
          <w:rFonts w:ascii="Arial" w:hAnsi="Arial" w:cs="Arial"/>
          <w:sz w:val="16"/>
          <w:szCs w:val="16"/>
          <w:u w:val="single"/>
        </w:rPr>
        <w:t>Voice Services:</w:t>
      </w:r>
      <w:r w:rsidRPr="00401BBB">
        <w:rPr>
          <w:rFonts w:ascii="Arial" w:hAnsi="Arial" w:cs="Arial"/>
          <w:sz w:val="16"/>
          <w:szCs w:val="16"/>
        </w:rPr>
        <w:t xml:space="preserve">  In lieu of any other rates or discounts, the Customer will receive discounts ranging from 15% to 25% for the following Voice Services:</w:t>
      </w:r>
    </w:p>
    <w:p w:rsidR="007F0F7C" w:rsidRPr="00401BBB" w:rsidRDefault="007F0F7C" w:rsidP="007F0F7C">
      <w:pPr>
        <w:ind w:left="2160"/>
        <w:rPr>
          <w:rFonts w:ascii="Arial" w:hAnsi="Arial" w:cs="Arial"/>
          <w:sz w:val="16"/>
          <w:szCs w:val="16"/>
          <w:u w:val="single"/>
        </w:rPr>
      </w:pPr>
    </w:p>
    <w:p w:rsidR="007F0F7C" w:rsidRPr="00401BBB" w:rsidRDefault="007F0F7C" w:rsidP="007F0F7C">
      <w:pPr>
        <w:ind w:left="1440"/>
        <w:rPr>
          <w:rFonts w:ascii="Arial" w:hAnsi="Arial" w:cs="Arial"/>
          <w:color w:val="FF00FF"/>
          <w:sz w:val="16"/>
          <w:szCs w:val="16"/>
        </w:rPr>
      </w:pPr>
    </w:p>
    <w:p w:rsidR="007F0F7C" w:rsidRPr="00401BBB" w:rsidRDefault="007F0F7C" w:rsidP="007F0F7C">
      <w:pPr>
        <w:ind w:left="1440"/>
        <w:rPr>
          <w:rFonts w:ascii="Arial" w:hAnsi="Arial" w:cs="Arial"/>
          <w:sz w:val="16"/>
          <w:szCs w:val="16"/>
        </w:rPr>
      </w:pPr>
      <w:r w:rsidRPr="00401BBB">
        <w:rPr>
          <w:rFonts w:ascii="Arial" w:hAnsi="Arial" w:cs="Arial"/>
          <w:sz w:val="16"/>
          <w:szCs w:val="16"/>
          <w:u w:val="single"/>
        </w:rPr>
        <w:t>International Outbound Voice Service, Including International Calling Card Service:</w:t>
      </w:r>
      <w:r w:rsidRPr="00401BBB">
        <w:rPr>
          <w:rFonts w:ascii="Arial" w:hAnsi="Arial" w:cs="Arial"/>
          <w:sz w:val="16"/>
          <w:szCs w:val="16"/>
        </w:rPr>
        <w:t xml:space="preserve"> Standard Guide Type 24 rates for US originating International Outbound Voice Service.</w:t>
      </w:r>
    </w:p>
    <w:p w:rsidR="007F0F7C" w:rsidRPr="00401BBB" w:rsidRDefault="007F0F7C" w:rsidP="007F0F7C">
      <w:pPr>
        <w:ind w:left="1440"/>
        <w:rPr>
          <w:rFonts w:ascii="Arial" w:hAnsi="Arial" w:cs="Arial"/>
          <w:sz w:val="16"/>
          <w:szCs w:val="16"/>
        </w:rPr>
      </w:pPr>
    </w:p>
    <w:p w:rsidR="007F0F7C" w:rsidRPr="00401BBB" w:rsidRDefault="007F0F7C" w:rsidP="007F0F7C">
      <w:pPr>
        <w:ind w:left="1440"/>
        <w:rPr>
          <w:rFonts w:ascii="Arial" w:hAnsi="Arial" w:cs="Arial"/>
          <w:sz w:val="16"/>
          <w:szCs w:val="16"/>
        </w:rPr>
      </w:pPr>
      <w:r w:rsidRPr="00401BBB">
        <w:rPr>
          <w:rFonts w:ascii="Arial" w:hAnsi="Arial" w:cs="Arial"/>
          <w:sz w:val="16"/>
          <w:szCs w:val="16"/>
          <w:u w:val="single"/>
        </w:rPr>
        <w:t>International Toll Free Voice Service</w:t>
      </w:r>
      <w:r w:rsidRPr="00401BBB">
        <w:rPr>
          <w:rFonts w:ascii="Arial" w:hAnsi="Arial" w:cs="Arial"/>
          <w:sz w:val="16"/>
          <w:szCs w:val="16"/>
        </w:rPr>
        <w:t>:  Standard Guide VBS3 rates for International Toll Free Voice Service.</w:t>
      </w:r>
    </w:p>
    <w:p w:rsidR="007F0F7C" w:rsidRPr="00401BBB" w:rsidRDefault="007F0F7C" w:rsidP="007F0F7C">
      <w:pPr>
        <w:ind w:left="2160"/>
        <w:rPr>
          <w:rFonts w:ascii="Arial" w:hAnsi="Arial" w:cs="Arial"/>
          <w:sz w:val="16"/>
          <w:szCs w:val="16"/>
          <w:u w:val="single"/>
        </w:rPr>
      </w:pPr>
    </w:p>
    <w:p w:rsidR="007F0F7C" w:rsidRPr="00401BBB" w:rsidRDefault="007F0F7C" w:rsidP="007F0F7C">
      <w:pPr>
        <w:ind w:left="1440"/>
        <w:rPr>
          <w:rFonts w:ascii="Arial" w:hAnsi="Arial" w:cs="Arial"/>
          <w:sz w:val="16"/>
          <w:szCs w:val="16"/>
        </w:rPr>
      </w:pPr>
      <w:r w:rsidRPr="00401BBB">
        <w:rPr>
          <w:rFonts w:ascii="Arial" w:hAnsi="Arial" w:cs="Arial"/>
          <w:sz w:val="16"/>
          <w:szCs w:val="16"/>
          <w:u w:val="single"/>
        </w:rPr>
        <w:lastRenderedPageBreak/>
        <w:t>Tariffed Usage</w:t>
      </w:r>
      <w:r w:rsidRPr="00401BBB">
        <w:rPr>
          <w:rFonts w:ascii="Arial" w:hAnsi="Arial" w:cs="Arial"/>
          <w:sz w:val="16"/>
          <w:szCs w:val="16"/>
        </w:rPr>
        <w:t>:  Tariffed usages charges and MRCs for Local and Long Distance Service Bundles, excluding EUCL charges, Operator Service Charges and Directory Assistance.</w:t>
      </w:r>
    </w:p>
    <w:p w:rsidR="007F0F7C" w:rsidRPr="00401BBB" w:rsidRDefault="007F0F7C" w:rsidP="007F0F7C">
      <w:pPr>
        <w:ind w:left="1440"/>
        <w:rPr>
          <w:rFonts w:ascii="Arial" w:hAnsi="Arial" w:cs="Arial"/>
          <w:sz w:val="16"/>
          <w:szCs w:val="16"/>
          <w:u w:val="single"/>
        </w:rPr>
      </w:pPr>
    </w:p>
    <w:p w:rsidR="007F0F7C" w:rsidRPr="00401BBB" w:rsidRDefault="007F0F7C" w:rsidP="007F0F7C">
      <w:pPr>
        <w:ind w:left="720"/>
        <w:rPr>
          <w:rFonts w:ascii="Arial" w:hAnsi="Arial" w:cs="Arial"/>
          <w:sz w:val="16"/>
          <w:szCs w:val="16"/>
        </w:rPr>
      </w:pPr>
      <w:r w:rsidRPr="00401BBB">
        <w:rPr>
          <w:rFonts w:ascii="Arial" w:hAnsi="Arial" w:cs="Arial"/>
          <w:sz w:val="16"/>
          <w:szCs w:val="16"/>
          <w:u w:val="single"/>
        </w:rPr>
        <w:t>Data Services</w:t>
      </w:r>
      <w:r w:rsidRPr="00401BBB">
        <w:rPr>
          <w:rFonts w:ascii="Arial" w:hAnsi="Arial" w:cs="Arial"/>
          <w:sz w:val="16"/>
          <w:szCs w:val="16"/>
        </w:rPr>
        <w:t>:  In lieu of any other rates or discounts, the Customer will receive a discount of 50% for the following Data Service(s):</w:t>
      </w:r>
    </w:p>
    <w:p w:rsidR="007F0F7C" w:rsidRPr="00401BBB" w:rsidRDefault="007F0F7C" w:rsidP="007F0F7C">
      <w:pPr>
        <w:rPr>
          <w:rFonts w:ascii="Arial" w:hAnsi="Arial" w:cs="Arial"/>
          <w:sz w:val="16"/>
          <w:szCs w:val="16"/>
          <w:u w:val="single"/>
        </w:rPr>
      </w:pPr>
    </w:p>
    <w:p w:rsidR="007F0F7C" w:rsidRPr="00401BBB" w:rsidRDefault="007F0F7C" w:rsidP="007F0F7C">
      <w:pPr>
        <w:ind w:left="1440"/>
        <w:rPr>
          <w:rFonts w:ascii="Arial" w:hAnsi="Arial" w:cs="Arial"/>
          <w:sz w:val="16"/>
          <w:szCs w:val="16"/>
        </w:rPr>
      </w:pPr>
      <w:r w:rsidRPr="00401BBB">
        <w:rPr>
          <w:rFonts w:ascii="Arial" w:hAnsi="Arial" w:cs="Arial"/>
          <w:sz w:val="16"/>
          <w:szCs w:val="16"/>
          <w:u w:val="single"/>
        </w:rPr>
        <w:t>Integrated Services Digital Network (“ISDN”) Services:</w:t>
      </w:r>
      <w:r w:rsidRPr="00401BBB">
        <w:rPr>
          <w:rFonts w:ascii="Arial" w:hAnsi="Arial" w:cs="Arial"/>
          <w:sz w:val="16"/>
          <w:szCs w:val="16"/>
        </w:rPr>
        <w:t xml:space="preserve">  Standard VBS3 Guide local loop charges for ISDN Primary Rate Interface (“PRI”).</w:t>
      </w:r>
    </w:p>
    <w:p w:rsidR="007F0F7C" w:rsidRPr="00401BBB" w:rsidRDefault="007F0F7C" w:rsidP="007F0F7C">
      <w:pPr>
        <w:ind w:left="1440"/>
        <w:rPr>
          <w:rFonts w:ascii="Arial" w:hAnsi="Arial" w:cs="Arial"/>
          <w:sz w:val="16"/>
          <w:szCs w:val="16"/>
          <w:u w:val="single"/>
        </w:rPr>
      </w:pPr>
    </w:p>
    <w:p w:rsidR="007F0F7C" w:rsidRPr="00401BBB" w:rsidRDefault="007F0F7C" w:rsidP="007F0F7C">
      <w:pPr>
        <w:rPr>
          <w:rFonts w:ascii="Arial" w:hAnsi="Arial" w:cs="Arial"/>
          <w:sz w:val="16"/>
          <w:szCs w:val="16"/>
          <w:u w:val="single"/>
        </w:rPr>
      </w:pPr>
      <w:r w:rsidRPr="00401BBB">
        <w:rPr>
          <w:rFonts w:ascii="Arial" w:hAnsi="Arial" w:cs="Arial"/>
          <w:sz w:val="16"/>
          <w:szCs w:val="16"/>
          <w:u w:val="single"/>
        </w:rPr>
        <w:t>Classifications, Practices and Regulations:</w:t>
      </w:r>
    </w:p>
    <w:p w:rsidR="007F0F7C" w:rsidRPr="00401BBB" w:rsidRDefault="007F0F7C" w:rsidP="007F0F7C">
      <w:pPr>
        <w:ind w:left="720" w:hanging="720"/>
        <w:rPr>
          <w:rFonts w:ascii="Arial" w:hAnsi="Arial" w:cs="Arial"/>
          <w:sz w:val="16"/>
          <w:szCs w:val="16"/>
          <w:u w:val="single"/>
        </w:rPr>
      </w:pPr>
    </w:p>
    <w:p w:rsidR="007F0F7C" w:rsidRPr="00401BBB" w:rsidRDefault="007F0F7C" w:rsidP="007F0F7C">
      <w:pPr>
        <w:ind w:left="720" w:hanging="720"/>
        <w:rPr>
          <w:rFonts w:ascii="Arial" w:hAnsi="Arial" w:cs="Arial"/>
          <w:sz w:val="16"/>
          <w:szCs w:val="16"/>
        </w:rPr>
      </w:pPr>
      <w:r w:rsidRPr="00401BBB">
        <w:rPr>
          <w:rFonts w:ascii="Arial" w:hAnsi="Arial" w:cs="Arial"/>
          <w:sz w:val="16"/>
          <w:szCs w:val="16"/>
        </w:rPr>
        <w:tab/>
      </w:r>
      <w:r w:rsidRPr="00401BBB">
        <w:rPr>
          <w:rFonts w:ascii="Arial" w:hAnsi="Arial" w:cs="Arial"/>
          <w:sz w:val="16"/>
          <w:szCs w:val="16"/>
          <w:u w:val="single"/>
        </w:rPr>
        <w:t>Underutilization and Early Termination Charges</w:t>
      </w:r>
      <w:r w:rsidRPr="00401BBB">
        <w:rPr>
          <w:rFonts w:ascii="Arial" w:hAnsi="Arial" w:cs="Arial"/>
          <w:sz w:val="16"/>
          <w:szCs w:val="16"/>
        </w:rPr>
        <w:t>: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Company with Cause, Customer shall pay an “Early Termination Charge” equal to 25% of the unmet AVC plus a pro rata portion of any credits received by Customer.</w:t>
      </w:r>
    </w:p>
    <w:p w:rsidR="007F0F7C" w:rsidRPr="00401BBB" w:rsidRDefault="007F0F7C" w:rsidP="007F0F7C">
      <w:pPr>
        <w:ind w:left="720" w:hanging="720"/>
        <w:rPr>
          <w:rFonts w:ascii="Arial" w:hAnsi="Arial" w:cs="Arial"/>
          <w:sz w:val="16"/>
          <w:szCs w:val="16"/>
        </w:rPr>
      </w:pPr>
    </w:p>
    <w:p w:rsidR="007F0F7C" w:rsidRPr="00401BBB" w:rsidRDefault="007F0F7C" w:rsidP="007F0F7C">
      <w:pPr>
        <w:ind w:left="1440"/>
        <w:rPr>
          <w:rFonts w:ascii="Arial" w:hAnsi="Arial" w:cs="Arial"/>
          <w:sz w:val="16"/>
          <w:szCs w:val="16"/>
        </w:rPr>
      </w:pPr>
      <w:r w:rsidRPr="00401BBB">
        <w:rPr>
          <w:rFonts w:ascii="Arial" w:hAnsi="Arial" w:cs="Arial"/>
          <w:sz w:val="16"/>
          <w:szCs w:val="16"/>
          <w:u w:val="single"/>
        </w:rPr>
        <w:t>Monitoring Condition:</w:t>
      </w:r>
      <w:r w:rsidRPr="00401BBB">
        <w:rPr>
          <w:rFonts w:ascii="Arial" w:hAnsi="Arial" w:cs="Arial"/>
          <w:sz w:val="16"/>
          <w:szCs w:val="16"/>
        </w:rPr>
        <w:t xml:space="preserve">  If Customer is unable to meet the AVC at the end of Contract Year 1 despite Customer’s best efforts to do so, then Company will upon mutual agreement with Customer carry forward the difference between the AVC and Customer’s Total Service Charges during such Contract Year 1 to Contract Year 1 (the amount of any such deficiency is referred to as the “Contract Year 1 Shortfall”) provided, that the Contract Year 1 Shortfall carried forward shall not exceed $300,000.  </w:t>
      </w:r>
    </w:p>
    <w:p w:rsidR="007F0F7C" w:rsidRPr="00401BBB" w:rsidRDefault="007F0F7C" w:rsidP="007F0F7C">
      <w:pPr>
        <w:ind w:left="720"/>
        <w:rPr>
          <w:rFonts w:ascii="Arial" w:hAnsi="Arial" w:cs="Arial"/>
          <w:sz w:val="16"/>
          <w:szCs w:val="16"/>
          <w:u w:val="single"/>
        </w:rPr>
      </w:pPr>
    </w:p>
    <w:p w:rsidR="007F0F7C" w:rsidRPr="00401BBB" w:rsidRDefault="007F0F7C" w:rsidP="007F0F7C">
      <w:pPr>
        <w:rPr>
          <w:rFonts w:ascii="Arial" w:hAnsi="Arial" w:cs="Arial"/>
          <w:sz w:val="16"/>
          <w:szCs w:val="16"/>
        </w:rPr>
      </w:pPr>
      <w:r w:rsidRPr="00401BBB">
        <w:rPr>
          <w:rFonts w:ascii="Arial" w:hAnsi="Arial" w:cs="Arial"/>
          <w:sz w:val="16"/>
          <w:szCs w:val="16"/>
          <w:u w:val="single"/>
        </w:rPr>
        <w:t>Credit:</w:t>
      </w:r>
      <w:r w:rsidRPr="00401BBB">
        <w:rPr>
          <w:rFonts w:ascii="Arial" w:hAnsi="Arial" w:cs="Arial"/>
          <w:sz w:val="16"/>
          <w:szCs w:val="16"/>
        </w:rPr>
        <w:t xml:space="preserve"> </w:t>
      </w:r>
    </w:p>
    <w:p w:rsidR="007F0F7C" w:rsidRPr="00401BBB" w:rsidRDefault="007F0F7C" w:rsidP="007F0F7C">
      <w:pPr>
        <w:ind w:left="720"/>
        <w:rPr>
          <w:rFonts w:ascii="Arial" w:hAnsi="Arial" w:cs="Arial"/>
          <w:sz w:val="16"/>
          <w:szCs w:val="16"/>
        </w:rPr>
      </w:pPr>
    </w:p>
    <w:p w:rsidR="007F0F7C" w:rsidRPr="00401BBB" w:rsidRDefault="007F0F7C" w:rsidP="007F0F7C">
      <w:pPr>
        <w:tabs>
          <w:tab w:val="left" w:pos="1440"/>
        </w:tabs>
        <w:ind w:left="720"/>
        <w:rPr>
          <w:rFonts w:ascii="Arial" w:hAnsi="Arial" w:cs="Arial"/>
          <w:sz w:val="16"/>
          <w:szCs w:val="16"/>
        </w:rPr>
      </w:pPr>
      <w:r w:rsidRPr="00401BBB">
        <w:rPr>
          <w:rFonts w:ascii="Arial" w:hAnsi="Arial" w:cs="Arial"/>
          <w:sz w:val="16"/>
          <w:szCs w:val="16"/>
          <w:u w:val="single"/>
        </w:rPr>
        <w:t>One Time Credit</w:t>
      </w:r>
      <w:r w:rsidRPr="00401BBB">
        <w:rPr>
          <w:rFonts w:ascii="Arial" w:hAnsi="Arial" w:cs="Arial"/>
          <w:sz w:val="16"/>
          <w:szCs w:val="16"/>
        </w:rPr>
        <w:t xml:space="preserve">: </w:t>
      </w:r>
    </w:p>
    <w:p w:rsidR="007F0F7C" w:rsidRPr="00401BBB" w:rsidRDefault="007F0F7C" w:rsidP="007F0F7C">
      <w:pPr>
        <w:rPr>
          <w:rFonts w:ascii="Arial" w:hAnsi="Arial" w:cs="Arial"/>
          <w:sz w:val="16"/>
          <w:szCs w:val="16"/>
          <w:u w:val="single"/>
        </w:rPr>
      </w:pPr>
    </w:p>
    <w:p w:rsidR="007F0F7C" w:rsidRPr="00401BBB" w:rsidRDefault="007F0F7C" w:rsidP="007F0F7C">
      <w:pPr>
        <w:ind w:left="1440"/>
        <w:rPr>
          <w:rFonts w:ascii="Arial" w:hAnsi="Arial" w:cs="Arial"/>
          <w:sz w:val="16"/>
          <w:szCs w:val="16"/>
          <w:u w:val="single"/>
        </w:rPr>
      </w:pPr>
      <w:r w:rsidRPr="00401BBB">
        <w:rPr>
          <w:rFonts w:ascii="Arial" w:hAnsi="Arial" w:cs="Arial"/>
          <w:sz w:val="16"/>
          <w:szCs w:val="16"/>
        </w:rPr>
        <w:t xml:space="preserve">Customer will receive a credit equal to $150,000 to be applied against Customer's designated Service Charges incurred for Interstate and international services. </w:t>
      </w:r>
    </w:p>
    <w:p w:rsidR="007F0F7C" w:rsidRPr="00401BBB" w:rsidRDefault="007F0F7C" w:rsidP="007F0F7C">
      <w:pPr>
        <w:tabs>
          <w:tab w:val="left" w:pos="1440"/>
        </w:tabs>
        <w:rPr>
          <w:rFonts w:ascii="Arial" w:hAnsi="Arial" w:cs="Arial"/>
          <w:sz w:val="16"/>
          <w:szCs w:val="16"/>
          <w:u w:val="single"/>
        </w:rPr>
      </w:pPr>
    </w:p>
    <w:p w:rsidR="007F0F7C" w:rsidRPr="00401BBB" w:rsidRDefault="007F0F7C" w:rsidP="007F0F7C">
      <w:pPr>
        <w:ind w:left="720"/>
        <w:rPr>
          <w:rFonts w:ascii="Arial" w:hAnsi="Arial" w:cs="Arial"/>
          <w:sz w:val="16"/>
          <w:szCs w:val="16"/>
        </w:rPr>
      </w:pPr>
      <w:r w:rsidRPr="00401BBB">
        <w:rPr>
          <w:rFonts w:ascii="Arial" w:hAnsi="Arial" w:cs="Arial"/>
          <w:bCs/>
          <w:sz w:val="16"/>
          <w:szCs w:val="16"/>
          <w:u w:val="single"/>
        </w:rPr>
        <w:t>Achievement Credits</w:t>
      </w:r>
      <w:r w:rsidRPr="00401BBB">
        <w:rPr>
          <w:rFonts w:ascii="Arial" w:hAnsi="Arial" w:cs="Arial"/>
          <w:bCs/>
          <w:sz w:val="16"/>
          <w:szCs w:val="16"/>
        </w:rPr>
        <w:t>:</w:t>
      </w:r>
      <w:r w:rsidRPr="00401BBB">
        <w:rPr>
          <w:rFonts w:ascii="Arial" w:hAnsi="Arial" w:cs="Arial"/>
          <w:sz w:val="16"/>
          <w:szCs w:val="16"/>
        </w:rPr>
        <w:t xml:space="preserve">  If at the end of any contract year, Customer's annual Total Service Charges (excluding Company internationally billed services)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7F0F7C" w:rsidRPr="00401BBB" w:rsidRDefault="007F0F7C" w:rsidP="007F0F7C">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397"/>
      </w:tblGrid>
      <w:tr w:rsidR="007F0F7C" w:rsidRPr="00401BBB" w:rsidTr="001E147D">
        <w:trPr>
          <w:jc w:val="center"/>
        </w:trPr>
        <w:tc>
          <w:tcPr>
            <w:tcW w:w="3440" w:type="dxa"/>
          </w:tcPr>
          <w:p w:rsidR="007F0F7C" w:rsidRPr="00401BBB" w:rsidRDefault="007F0F7C" w:rsidP="001E147D">
            <w:pPr>
              <w:pStyle w:val="PlainText"/>
              <w:ind w:left="2" w:right="-36"/>
              <w:rPr>
                <w:rFonts w:ascii="Arial" w:hAnsi="Arial" w:cs="Arial"/>
                <w:spacing w:val="-2"/>
                <w:sz w:val="16"/>
                <w:szCs w:val="16"/>
              </w:rPr>
            </w:pPr>
            <w:r w:rsidRPr="00401BBB">
              <w:rPr>
                <w:rFonts w:ascii="Arial" w:hAnsi="Arial" w:cs="Arial"/>
                <w:spacing w:val="-2"/>
                <w:sz w:val="16"/>
                <w:szCs w:val="16"/>
              </w:rPr>
              <w:t>Contract Year Service Charges</w:t>
            </w:r>
          </w:p>
        </w:tc>
        <w:tc>
          <w:tcPr>
            <w:tcW w:w="2397" w:type="dxa"/>
          </w:tcPr>
          <w:p w:rsidR="007F0F7C" w:rsidRPr="00401BBB" w:rsidRDefault="007F0F7C" w:rsidP="001E147D">
            <w:pPr>
              <w:pStyle w:val="PlainText"/>
              <w:ind w:left="2" w:right="-36"/>
              <w:rPr>
                <w:rFonts w:ascii="Arial" w:hAnsi="Arial" w:cs="Arial"/>
                <w:spacing w:val="-2"/>
                <w:sz w:val="16"/>
                <w:szCs w:val="16"/>
              </w:rPr>
            </w:pPr>
            <w:r w:rsidRPr="00401BBB">
              <w:rPr>
                <w:rFonts w:ascii="Arial" w:hAnsi="Arial" w:cs="Arial"/>
                <w:spacing w:val="-2"/>
                <w:sz w:val="16"/>
                <w:szCs w:val="16"/>
              </w:rPr>
              <w:t>Achievement Credit</w:t>
            </w:r>
          </w:p>
        </w:tc>
      </w:tr>
      <w:tr w:rsidR="007F0F7C" w:rsidRPr="00401BBB" w:rsidTr="001E147D">
        <w:trPr>
          <w:jc w:val="center"/>
        </w:trPr>
        <w:tc>
          <w:tcPr>
            <w:tcW w:w="3440" w:type="dxa"/>
          </w:tcPr>
          <w:p w:rsidR="007F0F7C" w:rsidRPr="00401BBB" w:rsidRDefault="007F0F7C" w:rsidP="001E147D">
            <w:pPr>
              <w:ind w:right="-36"/>
              <w:rPr>
                <w:rFonts w:ascii="Arial" w:hAnsi="Arial" w:cs="Arial"/>
                <w:bCs/>
                <w:caps/>
                <w:sz w:val="16"/>
                <w:szCs w:val="16"/>
              </w:rPr>
            </w:pPr>
            <w:r w:rsidRPr="00401BBB">
              <w:rPr>
                <w:rFonts w:ascii="Arial" w:hAnsi="Arial" w:cs="Arial"/>
                <w:sz w:val="16"/>
                <w:szCs w:val="16"/>
              </w:rPr>
              <w:t>$300,000.00</w:t>
            </w:r>
            <w:r w:rsidRPr="00401BBB">
              <w:rPr>
                <w:rFonts w:ascii="Arial" w:hAnsi="Arial" w:cs="Arial"/>
                <w:bCs/>
                <w:caps/>
                <w:sz w:val="16"/>
                <w:szCs w:val="16"/>
              </w:rPr>
              <w:t xml:space="preserve"> - </w:t>
            </w:r>
            <w:r w:rsidRPr="00401BBB">
              <w:rPr>
                <w:rFonts w:ascii="Arial" w:hAnsi="Arial" w:cs="Arial"/>
                <w:sz w:val="16"/>
                <w:szCs w:val="16"/>
              </w:rPr>
              <w:t>$599,999,99</w:t>
            </w:r>
          </w:p>
        </w:tc>
        <w:tc>
          <w:tcPr>
            <w:tcW w:w="2397" w:type="dxa"/>
          </w:tcPr>
          <w:p w:rsidR="007F0F7C" w:rsidRPr="00401BBB" w:rsidRDefault="007F0F7C" w:rsidP="001E147D">
            <w:pPr>
              <w:ind w:left="72" w:right="-36"/>
              <w:rPr>
                <w:rFonts w:ascii="Arial" w:hAnsi="Arial" w:cs="Arial"/>
                <w:bCs/>
                <w:sz w:val="16"/>
                <w:szCs w:val="16"/>
              </w:rPr>
            </w:pPr>
            <w:r w:rsidRPr="00401BBB">
              <w:rPr>
                <w:rFonts w:ascii="Arial" w:hAnsi="Arial" w:cs="Arial"/>
                <w:sz w:val="16"/>
                <w:szCs w:val="16"/>
              </w:rPr>
              <w:t>$25,000.00</w:t>
            </w:r>
          </w:p>
        </w:tc>
      </w:tr>
      <w:tr w:rsidR="007F0F7C" w:rsidRPr="00401BBB" w:rsidTr="001E147D">
        <w:trPr>
          <w:jc w:val="center"/>
        </w:trPr>
        <w:tc>
          <w:tcPr>
            <w:tcW w:w="3440" w:type="dxa"/>
          </w:tcPr>
          <w:p w:rsidR="007F0F7C" w:rsidRPr="00401BBB" w:rsidRDefault="007F0F7C" w:rsidP="001E147D">
            <w:pPr>
              <w:ind w:right="-36"/>
              <w:rPr>
                <w:rFonts w:ascii="Arial" w:hAnsi="Arial" w:cs="Arial"/>
                <w:bCs/>
                <w:caps/>
                <w:sz w:val="16"/>
                <w:szCs w:val="16"/>
              </w:rPr>
            </w:pPr>
            <w:r w:rsidRPr="00401BBB">
              <w:rPr>
                <w:rFonts w:ascii="Arial" w:hAnsi="Arial" w:cs="Arial"/>
                <w:sz w:val="16"/>
                <w:szCs w:val="16"/>
              </w:rPr>
              <w:t>$600,000.00</w:t>
            </w:r>
            <w:r w:rsidRPr="00401BBB">
              <w:rPr>
                <w:rFonts w:ascii="Arial" w:hAnsi="Arial" w:cs="Arial"/>
                <w:bCs/>
                <w:caps/>
                <w:sz w:val="16"/>
                <w:szCs w:val="16"/>
              </w:rPr>
              <w:t xml:space="preserve"> - </w:t>
            </w:r>
            <w:r w:rsidRPr="00401BBB">
              <w:rPr>
                <w:rFonts w:ascii="Arial" w:hAnsi="Arial" w:cs="Arial"/>
                <w:sz w:val="16"/>
                <w:szCs w:val="16"/>
              </w:rPr>
              <w:t>$599,999,99</w:t>
            </w:r>
          </w:p>
        </w:tc>
        <w:tc>
          <w:tcPr>
            <w:tcW w:w="2397" w:type="dxa"/>
          </w:tcPr>
          <w:p w:rsidR="007F0F7C" w:rsidRPr="00401BBB" w:rsidRDefault="007F0F7C" w:rsidP="001E147D">
            <w:pPr>
              <w:ind w:left="72" w:right="-36"/>
              <w:rPr>
                <w:rFonts w:ascii="Arial" w:hAnsi="Arial" w:cs="Arial"/>
                <w:bCs/>
                <w:sz w:val="16"/>
                <w:szCs w:val="16"/>
              </w:rPr>
            </w:pPr>
            <w:r w:rsidRPr="00401BBB">
              <w:rPr>
                <w:rFonts w:ascii="Arial" w:hAnsi="Arial" w:cs="Arial"/>
                <w:sz w:val="16"/>
                <w:szCs w:val="16"/>
              </w:rPr>
              <w:t>$100,000.00</w:t>
            </w:r>
          </w:p>
        </w:tc>
      </w:tr>
      <w:tr w:rsidR="007F0F7C" w:rsidRPr="00401BBB" w:rsidTr="001E147D">
        <w:trPr>
          <w:jc w:val="center"/>
        </w:trPr>
        <w:tc>
          <w:tcPr>
            <w:tcW w:w="3440" w:type="dxa"/>
          </w:tcPr>
          <w:p w:rsidR="007F0F7C" w:rsidRPr="00401BBB" w:rsidRDefault="007F0F7C" w:rsidP="001E147D">
            <w:pPr>
              <w:ind w:right="-36"/>
              <w:rPr>
                <w:rFonts w:ascii="Arial" w:hAnsi="Arial" w:cs="Arial"/>
                <w:bCs/>
                <w:caps/>
                <w:sz w:val="16"/>
                <w:szCs w:val="16"/>
              </w:rPr>
            </w:pPr>
            <w:r w:rsidRPr="00401BBB">
              <w:rPr>
                <w:rFonts w:ascii="Arial" w:hAnsi="Arial" w:cs="Arial"/>
                <w:sz w:val="16"/>
                <w:szCs w:val="16"/>
              </w:rPr>
              <w:t>$900,000.00</w:t>
            </w:r>
            <w:r w:rsidRPr="00401BBB">
              <w:rPr>
                <w:rFonts w:ascii="Arial" w:hAnsi="Arial" w:cs="Arial"/>
                <w:bCs/>
                <w:caps/>
                <w:sz w:val="16"/>
                <w:szCs w:val="16"/>
              </w:rPr>
              <w:t xml:space="preserve"> - </w:t>
            </w:r>
            <w:r w:rsidRPr="00401BBB">
              <w:rPr>
                <w:rFonts w:ascii="Arial" w:hAnsi="Arial" w:cs="Arial"/>
                <w:sz w:val="16"/>
                <w:szCs w:val="16"/>
              </w:rPr>
              <w:t>$599,999,99</w:t>
            </w:r>
          </w:p>
        </w:tc>
        <w:tc>
          <w:tcPr>
            <w:tcW w:w="2397" w:type="dxa"/>
          </w:tcPr>
          <w:p w:rsidR="007F0F7C" w:rsidRPr="00401BBB" w:rsidRDefault="007F0F7C" w:rsidP="001E147D">
            <w:pPr>
              <w:ind w:left="72" w:right="-36"/>
              <w:rPr>
                <w:rFonts w:ascii="Arial" w:hAnsi="Arial" w:cs="Arial"/>
                <w:bCs/>
                <w:sz w:val="16"/>
                <w:szCs w:val="16"/>
              </w:rPr>
            </w:pPr>
            <w:r w:rsidRPr="00401BBB">
              <w:rPr>
                <w:rFonts w:ascii="Arial" w:hAnsi="Arial" w:cs="Arial"/>
                <w:sz w:val="16"/>
                <w:szCs w:val="16"/>
              </w:rPr>
              <w:t>$150,000.00</w:t>
            </w:r>
          </w:p>
        </w:tc>
      </w:tr>
      <w:tr w:rsidR="007F0F7C" w:rsidRPr="00401BBB" w:rsidTr="001E147D">
        <w:trPr>
          <w:jc w:val="center"/>
        </w:trPr>
        <w:tc>
          <w:tcPr>
            <w:tcW w:w="3440" w:type="dxa"/>
          </w:tcPr>
          <w:p w:rsidR="007F0F7C" w:rsidRPr="00401BBB" w:rsidRDefault="007F0F7C" w:rsidP="001E147D">
            <w:pPr>
              <w:ind w:right="-36"/>
              <w:rPr>
                <w:rFonts w:ascii="Arial" w:hAnsi="Arial" w:cs="Arial"/>
                <w:sz w:val="16"/>
                <w:szCs w:val="16"/>
              </w:rPr>
            </w:pPr>
            <w:r w:rsidRPr="00401BBB">
              <w:rPr>
                <w:rFonts w:ascii="Arial" w:hAnsi="Arial" w:cs="Arial"/>
                <w:sz w:val="16"/>
                <w:szCs w:val="16"/>
              </w:rPr>
              <w:t>$1,200,000.00</w:t>
            </w:r>
            <w:r w:rsidRPr="00401BBB">
              <w:rPr>
                <w:rFonts w:ascii="Arial" w:hAnsi="Arial" w:cs="Arial"/>
                <w:bCs/>
                <w:caps/>
                <w:sz w:val="16"/>
                <w:szCs w:val="16"/>
              </w:rPr>
              <w:t xml:space="preserve"> &amp; -</w:t>
            </w:r>
            <w:r w:rsidRPr="00401BBB">
              <w:rPr>
                <w:rFonts w:ascii="Arial" w:hAnsi="Arial" w:cs="Arial"/>
                <w:sz w:val="16"/>
                <w:szCs w:val="16"/>
              </w:rPr>
              <w:t xml:space="preserve"> Greater</w:t>
            </w:r>
          </w:p>
        </w:tc>
        <w:tc>
          <w:tcPr>
            <w:tcW w:w="2397" w:type="dxa"/>
          </w:tcPr>
          <w:p w:rsidR="007F0F7C" w:rsidRPr="00401BBB" w:rsidRDefault="007F0F7C" w:rsidP="001E147D">
            <w:pPr>
              <w:ind w:left="72" w:right="-36"/>
              <w:rPr>
                <w:rFonts w:ascii="Arial" w:hAnsi="Arial" w:cs="Arial"/>
                <w:sz w:val="16"/>
                <w:szCs w:val="16"/>
              </w:rPr>
            </w:pPr>
            <w:r w:rsidRPr="00401BBB">
              <w:rPr>
                <w:rFonts w:ascii="Arial" w:hAnsi="Arial" w:cs="Arial"/>
                <w:sz w:val="16"/>
                <w:szCs w:val="16"/>
              </w:rPr>
              <w:t>$180,000.00</w:t>
            </w:r>
          </w:p>
        </w:tc>
      </w:tr>
    </w:tbl>
    <w:p w:rsidR="007F0F7C" w:rsidRPr="00401BBB" w:rsidRDefault="007F0F7C" w:rsidP="007F0F7C">
      <w:pPr>
        <w:tabs>
          <w:tab w:val="left" w:pos="1440"/>
        </w:tabs>
        <w:rPr>
          <w:rFonts w:ascii="Arial" w:hAnsi="Arial" w:cs="Arial"/>
          <w:sz w:val="16"/>
          <w:szCs w:val="16"/>
          <w:u w:val="single"/>
        </w:rPr>
      </w:pPr>
    </w:p>
    <w:p w:rsidR="007F0F7C" w:rsidRPr="00401BBB" w:rsidRDefault="007F0F7C" w:rsidP="007F0F7C">
      <w:pPr>
        <w:tabs>
          <w:tab w:val="left" w:pos="1440"/>
        </w:tabs>
        <w:rPr>
          <w:rFonts w:ascii="Arial" w:hAnsi="Arial" w:cs="Arial"/>
          <w:sz w:val="16"/>
          <w:szCs w:val="16"/>
        </w:rPr>
      </w:pPr>
      <w:r w:rsidRPr="00401BBB">
        <w:rPr>
          <w:rFonts w:ascii="Arial" w:hAnsi="Arial" w:cs="Arial"/>
          <w:sz w:val="16"/>
          <w:szCs w:val="16"/>
          <w:u w:val="single"/>
        </w:rPr>
        <w:t>Promotion</w:t>
      </w:r>
      <w:r w:rsidRPr="00401BBB">
        <w:rPr>
          <w:rFonts w:ascii="Arial" w:hAnsi="Arial" w:cs="Arial"/>
          <w:sz w:val="16"/>
          <w:szCs w:val="16"/>
        </w:rPr>
        <w:t>:  The Customer is eligible for the following promotion as set forth in the Guide:</w:t>
      </w:r>
    </w:p>
    <w:p w:rsidR="007F0F7C" w:rsidRPr="00401BBB" w:rsidRDefault="007F0F7C" w:rsidP="007F0F7C">
      <w:pPr>
        <w:tabs>
          <w:tab w:val="left" w:pos="1440"/>
        </w:tabs>
        <w:rPr>
          <w:rFonts w:ascii="Arial" w:hAnsi="Arial" w:cs="Arial"/>
          <w:sz w:val="16"/>
          <w:szCs w:val="16"/>
        </w:rPr>
      </w:pPr>
    </w:p>
    <w:p w:rsidR="007F0F7C" w:rsidRPr="00401BBB" w:rsidRDefault="007F0F7C" w:rsidP="007F0F7C">
      <w:pPr>
        <w:tabs>
          <w:tab w:val="left" w:pos="1440"/>
        </w:tabs>
        <w:rPr>
          <w:rFonts w:ascii="Arial" w:hAnsi="Arial" w:cs="Arial"/>
          <w:sz w:val="16"/>
          <w:szCs w:val="16"/>
        </w:rPr>
      </w:pPr>
      <w:r w:rsidRPr="00401BBB">
        <w:rPr>
          <w:rFonts w:ascii="Arial" w:hAnsi="Arial" w:cs="Arial"/>
          <w:sz w:val="16"/>
          <w:szCs w:val="16"/>
        </w:rPr>
        <w:tab/>
        <w:t>General Installation Waiver Promotion – v5.0</w:t>
      </w:r>
    </w:p>
    <w:p w:rsidR="007F0F7C" w:rsidRPr="00401BBB" w:rsidRDefault="007F0F7C" w:rsidP="007F0F7C">
      <w:pPr>
        <w:tabs>
          <w:tab w:val="left" w:pos="1440"/>
        </w:tabs>
        <w:rPr>
          <w:rFonts w:ascii="Arial" w:hAnsi="Arial" w:cs="Arial"/>
          <w:sz w:val="16"/>
          <w:szCs w:val="16"/>
        </w:rPr>
      </w:pPr>
    </w:p>
    <w:p w:rsidR="00946119" w:rsidRPr="00C22C2C" w:rsidRDefault="00946119" w:rsidP="00B840C1">
      <w:pPr>
        <w:rPr>
          <w:rFonts w:ascii="Arial" w:hAnsi="Arial" w:cs="Arial"/>
          <w:sz w:val="16"/>
          <w:szCs w:val="16"/>
          <w:u w:val="single"/>
        </w:rPr>
      </w:pPr>
    </w:p>
    <w:p w:rsidR="00946119" w:rsidRPr="00C22C2C" w:rsidRDefault="00946119">
      <w:pPr>
        <w:spacing w:after="200" w:line="276" w:lineRule="auto"/>
        <w:rPr>
          <w:rFonts w:ascii="Arial" w:hAnsi="Arial" w:cs="Arial"/>
          <w:sz w:val="16"/>
          <w:szCs w:val="16"/>
          <w:u w:val="single"/>
        </w:rPr>
      </w:pPr>
      <w:r w:rsidRPr="00C22C2C">
        <w:rPr>
          <w:rFonts w:ascii="Arial" w:hAnsi="Arial" w:cs="Arial"/>
          <w:sz w:val="16"/>
          <w:szCs w:val="16"/>
          <w:u w:val="single"/>
        </w:rPr>
        <w:br w:type="page"/>
      </w:r>
    </w:p>
    <w:p w:rsidR="00B840C1" w:rsidRPr="00C22C2C" w:rsidRDefault="00B840C1" w:rsidP="00B840C1">
      <w:pPr>
        <w:rPr>
          <w:rFonts w:ascii="Arial" w:hAnsi="Arial" w:cs="Arial"/>
          <w:sz w:val="16"/>
          <w:szCs w:val="16"/>
        </w:rPr>
      </w:pPr>
      <w:r w:rsidRPr="00C22C2C">
        <w:rPr>
          <w:rFonts w:ascii="Arial" w:hAnsi="Arial" w:cs="Arial"/>
          <w:sz w:val="16"/>
          <w:szCs w:val="16"/>
          <w:u w:val="single"/>
        </w:rPr>
        <w:lastRenderedPageBreak/>
        <w:t>Option 100877701</w:t>
      </w:r>
      <w:r w:rsidR="00080EDD" w:rsidRPr="00C22C2C">
        <w:rPr>
          <w:rFonts w:ascii="Arial" w:hAnsi="Arial" w:cs="Arial"/>
          <w:sz w:val="16"/>
          <w:szCs w:val="16"/>
          <w:u w:val="single"/>
        </w:rPr>
        <w:t xml:space="preserve"> Rev Mar 14 Amendment 2</w:t>
      </w:r>
    </w:p>
    <w:p w:rsidR="00080EDD" w:rsidRPr="00C22C2C" w:rsidRDefault="00080EDD" w:rsidP="00080EDD">
      <w:pPr>
        <w:rPr>
          <w:rFonts w:ascii="Arial" w:hAnsi="Arial" w:cs="Arial"/>
          <w:sz w:val="16"/>
          <w:szCs w:val="16"/>
        </w:rPr>
      </w:pPr>
    </w:p>
    <w:p w:rsidR="00080EDD" w:rsidRPr="00C22C2C" w:rsidRDefault="00080EDD" w:rsidP="00080EDD">
      <w:pPr>
        <w:rPr>
          <w:rFonts w:ascii="Arial" w:hAnsi="Arial" w:cs="Arial"/>
          <w:sz w:val="16"/>
          <w:szCs w:val="16"/>
        </w:rPr>
      </w:pPr>
      <w:r w:rsidRPr="00C22C2C">
        <w:rPr>
          <w:rFonts w:ascii="Arial" w:hAnsi="Arial" w:cs="Arial"/>
          <w:sz w:val="16"/>
          <w:szCs w:val="16"/>
          <w:u w:val="single"/>
        </w:rPr>
        <w:t>Initial Term:</w:t>
      </w:r>
      <w:r w:rsidRPr="00C22C2C">
        <w:rPr>
          <w:rFonts w:ascii="Arial" w:hAnsi="Arial" w:cs="Arial"/>
          <w:sz w:val="16"/>
          <w:szCs w:val="16"/>
        </w:rPr>
        <w:t xml:space="preserve">  36 months</w:t>
      </w:r>
    </w:p>
    <w:p w:rsidR="00080EDD" w:rsidRPr="00C22C2C" w:rsidRDefault="00080EDD" w:rsidP="00080EDD">
      <w:pPr>
        <w:rPr>
          <w:rFonts w:ascii="Arial" w:hAnsi="Arial" w:cs="Arial"/>
          <w:sz w:val="16"/>
          <w:szCs w:val="16"/>
        </w:rPr>
      </w:pPr>
    </w:p>
    <w:p w:rsidR="00080EDD" w:rsidRPr="00C22C2C" w:rsidRDefault="00080EDD" w:rsidP="00080EDD">
      <w:pPr>
        <w:rPr>
          <w:rFonts w:ascii="Arial" w:hAnsi="Arial" w:cs="Arial"/>
          <w:sz w:val="16"/>
          <w:szCs w:val="16"/>
        </w:rPr>
      </w:pPr>
      <w:r w:rsidRPr="00C22C2C">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080EDD" w:rsidRPr="00C22C2C" w:rsidRDefault="00080EDD" w:rsidP="00080EDD">
      <w:pPr>
        <w:widowControl w:val="0"/>
        <w:tabs>
          <w:tab w:val="left" w:pos="360"/>
        </w:tabs>
        <w:rPr>
          <w:rFonts w:ascii="Arial" w:hAnsi="Arial" w:cs="Arial"/>
          <w:sz w:val="16"/>
          <w:szCs w:val="16"/>
        </w:rPr>
      </w:pPr>
    </w:p>
    <w:p w:rsidR="00080EDD" w:rsidRPr="00C22C2C" w:rsidRDefault="00080EDD" w:rsidP="00080EDD">
      <w:pPr>
        <w:widowControl w:val="0"/>
        <w:tabs>
          <w:tab w:val="left" w:pos="360"/>
        </w:tabs>
        <w:rPr>
          <w:rFonts w:ascii="Arial" w:hAnsi="Arial" w:cs="Arial"/>
          <w:sz w:val="16"/>
          <w:szCs w:val="16"/>
        </w:rPr>
      </w:pPr>
      <w:r w:rsidRPr="00C22C2C">
        <w:rPr>
          <w:rFonts w:ascii="Arial" w:hAnsi="Arial" w:cs="Arial"/>
          <w:sz w:val="16"/>
          <w:szCs w:val="16"/>
          <w:u w:val="single"/>
        </w:rPr>
        <w:t>Extended Period</w:t>
      </w:r>
      <w:r w:rsidRPr="00C22C2C">
        <w:rPr>
          <w:rFonts w:ascii="Arial" w:hAnsi="Arial" w:cs="Arial"/>
          <w:b/>
          <w:sz w:val="16"/>
          <w:szCs w:val="16"/>
        </w:rPr>
        <w:t>:</w:t>
      </w:r>
      <w:r w:rsidRPr="00C22C2C">
        <w:rPr>
          <w:rFonts w:ascii="Arial" w:hAnsi="Arial" w:cs="Arial"/>
          <w:sz w:val="16"/>
          <w:szCs w:val="16"/>
        </w:rPr>
        <w:t xml:space="preserve">  Either party may terminate the Extended Period upon 60 days prior written notice. The terms of this Agreement will continue to apply during any service-specific commitments that extend beyond the Global Agreement Period.</w:t>
      </w:r>
    </w:p>
    <w:p w:rsidR="00080EDD" w:rsidRPr="00C22C2C" w:rsidRDefault="00080EDD" w:rsidP="00080EDD">
      <w:pPr>
        <w:rPr>
          <w:rFonts w:ascii="Arial" w:hAnsi="Arial" w:cs="Arial"/>
          <w:sz w:val="16"/>
          <w:szCs w:val="16"/>
        </w:rPr>
      </w:pPr>
    </w:p>
    <w:p w:rsidR="00080EDD" w:rsidRPr="00C22C2C" w:rsidRDefault="00080EDD" w:rsidP="00080EDD">
      <w:pPr>
        <w:rPr>
          <w:rFonts w:ascii="Arial" w:hAnsi="Arial" w:cs="Arial"/>
          <w:sz w:val="16"/>
          <w:szCs w:val="16"/>
        </w:rPr>
      </w:pPr>
      <w:r w:rsidRPr="00C22C2C">
        <w:rPr>
          <w:rFonts w:ascii="Arial" w:hAnsi="Arial" w:cs="Arial"/>
          <w:sz w:val="16"/>
          <w:szCs w:val="16"/>
          <w:u w:val="single"/>
        </w:rPr>
        <w:t>Annual Volume Commitment (“AVC”):</w:t>
      </w:r>
      <w:r w:rsidRPr="00C22C2C">
        <w:rPr>
          <w:rFonts w:ascii="Arial" w:hAnsi="Arial" w:cs="Arial"/>
          <w:sz w:val="16"/>
          <w:szCs w:val="16"/>
        </w:rPr>
        <w:t xml:space="preserve">  $6,500,000 in Contributing Charges (“AVC”) </w:t>
      </w:r>
      <w:r w:rsidRPr="00C22C2C">
        <w:rPr>
          <w:rFonts w:ascii="Arial" w:hAnsi="Arial" w:cs="Arial"/>
          <w:bCs/>
          <w:sz w:val="16"/>
          <w:szCs w:val="16"/>
        </w:rPr>
        <w:t>during each contract year of the Term.</w:t>
      </w:r>
      <w:r w:rsidRPr="00C22C2C">
        <w:rPr>
          <w:rFonts w:ascii="Arial" w:hAnsi="Arial" w:cs="Arial"/>
          <w:sz w:val="16"/>
          <w:szCs w:val="16"/>
        </w:rPr>
        <w:t xml:space="preserve"> </w:t>
      </w:r>
    </w:p>
    <w:p w:rsidR="00080EDD" w:rsidRPr="00C22C2C" w:rsidRDefault="00080EDD" w:rsidP="00080EDD">
      <w:pPr>
        <w:widowControl w:val="0"/>
        <w:suppressAutoHyphens/>
        <w:ind w:right="27"/>
        <w:rPr>
          <w:rFonts w:ascii="Arial" w:hAnsi="Arial" w:cs="Arial"/>
          <w:sz w:val="16"/>
          <w:szCs w:val="16"/>
        </w:rPr>
      </w:pPr>
    </w:p>
    <w:p w:rsidR="00080EDD" w:rsidRPr="00C22C2C" w:rsidRDefault="00080EDD" w:rsidP="00080EDD">
      <w:pPr>
        <w:pStyle w:val="ColorfulList-Accent11"/>
        <w:ind w:left="0" w:right="27"/>
        <w:rPr>
          <w:rFonts w:ascii="Arial" w:hAnsi="Arial" w:cs="Arial"/>
          <w:sz w:val="16"/>
          <w:szCs w:val="16"/>
        </w:rPr>
      </w:pPr>
      <w:r w:rsidRPr="00C22C2C">
        <w:rPr>
          <w:rFonts w:ascii="Arial" w:hAnsi="Arial" w:cs="Arial"/>
          <w:sz w:val="16"/>
          <w:szCs w:val="16"/>
          <w:u w:val="single"/>
        </w:rPr>
        <w:t>Extended Period Commitment</w:t>
      </w:r>
      <w:r w:rsidRPr="00C22C2C">
        <w:rPr>
          <w:rFonts w:ascii="Arial" w:hAnsi="Arial" w:cs="Arial"/>
          <w:b/>
          <w:sz w:val="16"/>
          <w:szCs w:val="16"/>
        </w:rPr>
        <w:t xml:space="preserve">: </w:t>
      </w:r>
      <w:r w:rsidRPr="00C22C2C">
        <w:rPr>
          <w:rFonts w:ascii="Arial" w:hAnsi="Arial" w:cs="Arial"/>
          <w:sz w:val="16"/>
          <w:szCs w:val="16"/>
        </w:rPr>
        <w:t>During the Extended Period, Customer agrees to pay Company no less than 1/12</w:t>
      </w:r>
      <w:r w:rsidRPr="00C22C2C">
        <w:rPr>
          <w:rFonts w:ascii="Arial" w:hAnsi="Arial" w:cs="Arial"/>
          <w:sz w:val="16"/>
          <w:szCs w:val="16"/>
          <w:vertAlign w:val="superscript"/>
        </w:rPr>
        <w:t>th</w:t>
      </w:r>
      <w:r w:rsidRPr="00C22C2C">
        <w:rPr>
          <w:rFonts w:ascii="Arial" w:hAnsi="Arial" w:cs="Arial"/>
          <w:sz w:val="16"/>
          <w:szCs w:val="16"/>
        </w:rPr>
        <w:t xml:space="preserve"> of the AVC in Contributing Charges</w:t>
      </w:r>
      <w:r w:rsidRPr="00C22C2C">
        <w:rPr>
          <w:rFonts w:ascii="Arial" w:hAnsi="Arial" w:cs="Arial"/>
          <w:spacing w:val="-1"/>
          <w:sz w:val="16"/>
          <w:szCs w:val="16"/>
        </w:rPr>
        <w:t xml:space="preserve"> in each monthly period, which is the Extended Period Commitment.</w:t>
      </w:r>
      <w:r w:rsidRPr="00C22C2C">
        <w:rPr>
          <w:rFonts w:ascii="Arial" w:hAnsi="Arial" w:cs="Arial"/>
          <w:sz w:val="16"/>
          <w:szCs w:val="16"/>
        </w:rPr>
        <w:t xml:space="preserve"> </w:t>
      </w:r>
    </w:p>
    <w:p w:rsidR="00080EDD" w:rsidRPr="00C22C2C" w:rsidRDefault="00080EDD" w:rsidP="00080EDD">
      <w:pPr>
        <w:rPr>
          <w:rFonts w:ascii="Arial" w:hAnsi="Arial" w:cs="Arial"/>
          <w:sz w:val="16"/>
          <w:szCs w:val="16"/>
        </w:rPr>
      </w:pPr>
    </w:p>
    <w:p w:rsidR="00080EDD" w:rsidRPr="00C22C2C" w:rsidRDefault="00080EDD" w:rsidP="00080EDD">
      <w:pPr>
        <w:widowControl w:val="0"/>
        <w:tabs>
          <w:tab w:val="left" w:pos="360"/>
        </w:tabs>
        <w:rPr>
          <w:rFonts w:ascii="Arial" w:hAnsi="Arial" w:cs="Arial"/>
          <w:sz w:val="16"/>
          <w:szCs w:val="16"/>
        </w:rPr>
      </w:pPr>
      <w:r w:rsidRPr="00C22C2C">
        <w:rPr>
          <w:rFonts w:ascii="Arial" w:hAnsi="Arial" w:cs="Arial"/>
          <w:sz w:val="16"/>
          <w:szCs w:val="16"/>
          <w:u w:val="single"/>
        </w:rPr>
        <w:t>Ramp Down Period</w:t>
      </w:r>
      <w:r w:rsidRPr="00C22C2C">
        <w:rPr>
          <w:rFonts w:ascii="Arial" w:hAnsi="Arial" w:cs="Arial"/>
          <w:b/>
          <w:sz w:val="16"/>
          <w:szCs w:val="16"/>
        </w:rPr>
        <w:t xml:space="preserve">:  </w:t>
      </w:r>
      <w:r w:rsidRPr="00C22C2C">
        <w:rPr>
          <w:rFonts w:ascii="Arial" w:hAnsi="Arial" w:cs="Arial"/>
          <w:sz w:val="16"/>
          <w:szCs w:val="16"/>
        </w:rPr>
        <w:t xml:space="preserve">Upon 60 days written notice to Company prior to the expiration or termination (other than termination by Company for Cause or by Customer other than for Cause) of the Initial Global Agreement Period or of the Extended Period, as applicable, Company will continue to provide the Services to Customer for up to nine (9) months thereafter (the “Ramp Down Period”) at the rates and charges and the other terms and conditions in effect on the date of expiration or termination. No minimum volume commitment shall apply during the Ramp Down Period. Company shall provide reasonable assistance and cooperation in transitioning Service to another provider upon termination of this Agreement. If Customer elects the Ramp Down Period, the parties will amend this Agreement to document the election.  </w:t>
      </w:r>
    </w:p>
    <w:p w:rsidR="00080EDD" w:rsidRPr="00C22C2C" w:rsidRDefault="00080EDD" w:rsidP="00080EDD">
      <w:pPr>
        <w:ind w:left="720" w:hanging="720"/>
        <w:rPr>
          <w:rFonts w:ascii="Arial" w:hAnsi="Arial" w:cs="Arial"/>
          <w:sz w:val="16"/>
          <w:szCs w:val="16"/>
          <w:u w:val="single"/>
        </w:rPr>
      </w:pPr>
    </w:p>
    <w:p w:rsidR="00080EDD" w:rsidRPr="00C22C2C" w:rsidRDefault="00080EDD" w:rsidP="00080EDD">
      <w:pPr>
        <w:ind w:left="720" w:hanging="720"/>
        <w:rPr>
          <w:rFonts w:ascii="Arial" w:hAnsi="Arial" w:cs="Arial"/>
          <w:color w:val="3366FF"/>
          <w:sz w:val="16"/>
          <w:szCs w:val="16"/>
        </w:rPr>
      </w:pPr>
      <w:r w:rsidRPr="00C22C2C">
        <w:rPr>
          <w:rFonts w:ascii="Arial" w:hAnsi="Arial" w:cs="Arial"/>
          <w:sz w:val="16"/>
          <w:szCs w:val="16"/>
          <w:u w:val="single"/>
        </w:rPr>
        <w:t>Rates and Charges</w:t>
      </w:r>
    </w:p>
    <w:p w:rsidR="00080EDD" w:rsidRPr="00C22C2C" w:rsidRDefault="00080EDD" w:rsidP="00080EDD">
      <w:pPr>
        <w:ind w:left="720" w:hanging="720"/>
        <w:rPr>
          <w:rFonts w:ascii="Arial" w:hAnsi="Arial" w:cs="Arial"/>
          <w:color w:val="3366FF"/>
          <w:sz w:val="16"/>
          <w:szCs w:val="16"/>
        </w:rPr>
      </w:pPr>
    </w:p>
    <w:p w:rsidR="00080EDD" w:rsidRPr="00C22C2C" w:rsidRDefault="00080EDD" w:rsidP="00080EDD">
      <w:pPr>
        <w:ind w:left="720"/>
        <w:rPr>
          <w:rFonts w:ascii="Arial" w:hAnsi="Arial" w:cs="Arial"/>
          <w:sz w:val="16"/>
          <w:szCs w:val="16"/>
        </w:rPr>
      </w:pPr>
      <w:r w:rsidRPr="00C22C2C">
        <w:rPr>
          <w:rFonts w:ascii="Arial" w:hAnsi="Arial" w:cs="Arial"/>
          <w:sz w:val="16"/>
          <w:szCs w:val="16"/>
          <w:u w:val="single"/>
        </w:rPr>
        <w:t>Voice Services:</w:t>
      </w:r>
      <w:r w:rsidRPr="00C22C2C">
        <w:rPr>
          <w:rFonts w:ascii="Arial" w:hAnsi="Arial" w:cs="Arial"/>
          <w:sz w:val="16"/>
          <w:szCs w:val="16"/>
        </w:rPr>
        <w:t xml:space="preserve">  In lieu of any other rates and discounts, Customer will pay fixed per-minute rates ranging from $0.015 to $0.027 for the following Voice Services:</w:t>
      </w:r>
    </w:p>
    <w:p w:rsidR="00080EDD" w:rsidRPr="00C22C2C" w:rsidRDefault="00080EDD" w:rsidP="00080EDD">
      <w:pPr>
        <w:ind w:left="720"/>
        <w:rPr>
          <w:rFonts w:ascii="Arial" w:hAnsi="Arial" w:cs="Arial"/>
          <w:sz w:val="16"/>
          <w:szCs w:val="16"/>
        </w:rPr>
      </w:pPr>
      <w:r w:rsidRPr="00C22C2C">
        <w:rPr>
          <w:rFonts w:ascii="Arial" w:hAnsi="Arial" w:cs="Arial"/>
          <w:sz w:val="16"/>
          <w:szCs w:val="16"/>
        </w:rPr>
        <w:t> </w:t>
      </w:r>
    </w:p>
    <w:p w:rsidR="00080EDD" w:rsidRPr="00C22C2C" w:rsidRDefault="00080EDD" w:rsidP="00080EDD">
      <w:pPr>
        <w:ind w:left="1440"/>
        <w:rPr>
          <w:rFonts w:ascii="Arial" w:hAnsi="Arial" w:cs="Arial"/>
          <w:sz w:val="16"/>
          <w:szCs w:val="16"/>
        </w:rPr>
      </w:pPr>
      <w:r w:rsidRPr="00C22C2C">
        <w:rPr>
          <w:rFonts w:ascii="Arial" w:hAnsi="Arial" w:cs="Arial"/>
          <w:sz w:val="16"/>
          <w:szCs w:val="16"/>
          <w:u w:val="single"/>
        </w:rPr>
        <w:t>Domestic Voice Service:</w:t>
      </w:r>
      <w:r w:rsidRPr="00C22C2C">
        <w:rPr>
          <w:rFonts w:ascii="Arial" w:hAnsi="Arial" w:cs="Arial"/>
          <w:sz w:val="16"/>
          <w:szCs w:val="16"/>
        </w:rPr>
        <w:t xml:space="preserve">  Domestic Outbound Voice Service, including Calling Card and Domestic Inbound Voice Service based on origination and termination type. </w:t>
      </w:r>
    </w:p>
    <w:p w:rsidR="00080EDD" w:rsidRPr="00C22C2C" w:rsidRDefault="00080EDD" w:rsidP="00080EDD">
      <w:pPr>
        <w:ind w:left="1440"/>
        <w:rPr>
          <w:rFonts w:ascii="Arial" w:hAnsi="Arial" w:cs="Arial"/>
          <w:sz w:val="16"/>
          <w:szCs w:val="16"/>
        </w:rPr>
      </w:pPr>
    </w:p>
    <w:p w:rsidR="00080EDD" w:rsidRPr="00C22C2C" w:rsidRDefault="00080EDD" w:rsidP="00080EDD">
      <w:pPr>
        <w:ind w:left="720"/>
        <w:rPr>
          <w:rFonts w:ascii="Arial" w:hAnsi="Arial" w:cs="Arial"/>
          <w:sz w:val="16"/>
          <w:szCs w:val="16"/>
        </w:rPr>
      </w:pPr>
      <w:r w:rsidRPr="00C22C2C">
        <w:rPr>
          <w:rFonts w:ascii="Arial" w:hAnsi="Arial" w:cs="Arial"/>
          <w:sz w:val="16"/>
          <w:szCs w:val="16"/>
          <w:u w:val="single"/>
        </w:rPr>
        <w:t>Conferencing Services:</w:t>
      </w:r>
      <w:r w:rsidRPr="00C22C2C">
        <w:rPr>
          <w:rFonts w:ascii="Arial" w:hAnsi="Arial" w:cs="Arial"/>
          <w:sz w:val="16"/>
          <w:szCs w:val="16"/>
        </w:rPr>
        <w:t xml:space="preserve">  </w:t>
      </w:r>
    </w:p>
    <w:p w:rsidR="00080EDD" w:rsidRPr="00C22C2C" w:rsidRDefault="00080EDD" w:rsidP="00080EDD">
      <w:pPr>
        <w:ind w:left="720"/>
        <w:rPr>
          <w:rFonts w:ascii="Arial" w:hAnsi="Arial" w:cs="Arial"/>
          <w:sz w:val="16"/>
          <w:szCs w:val="16"/>
          <w:u w:val="single"/>
        </w:rPr>
      </w:pPr>
    </w:p>
    <w:p w:rsidR="00080EDD" w:rsidRPr="00C22C2C" w:rsidRDefault="00080EDD" w:rsidP="00080EDD">
      <w:pPr>
        <w:ind w:left="1440"/>
        <w:rPr>
          <w:rFonts w:ascii="Arial" w:hAnsi="Arial" w:cs="Arial"/>
          <w:sz w:val="16"/>
          <w:szCs w:val="16"/>
        </w:rPr>
      </w:pPr>
      <w:r w:rsidRPr="00C22C2C">
        <w:rPr>
          <w:rFonts w:ascii="Arial" w:hAnsi="Arial" w:cs="Arial"/>
          <w:sz w:val="16"/>
          <w:szCs w:val="16"/>
          <w:u w:val="single"/>
        </w:rPr>
        <w:t>Audio Conferencing</w:t>
      </w:r>
      <w:r w:rsidRPr="00C22C2C">
        <w:rPr>
          <w:rFonts w:ascii="Arial" w:hAnsi="Arial" w:cs="Arial"/>
          <w:sz w:val="16"/>
          <w:szCs w:val="16"/>
        </w:rPr>
        <w:t>:  In lieu of any other rates and discounts, Customer will pay fixed per-minute per bridge rates ranging from $0.0083 to $0.9900 for the following Conferencing Services:</w:t>
      </w:r>
    </w:p>
    <w:p w:rsidR="00080EDD" w:rsidRPr="00C22C2C" w:rsidRDefault="00080EDD" w:rsidP="00080EDD">
      <w:pPr>
        <w:ind w:left="1440"/>
        <w:rPr>
          <w:rFonts w:ascii="Arial" w:hAnsi="Arial" w:cs="Arial"/>
          <w:sz w:val="16"/>
          <w:szCs w:val="16"/>
          <w:u w:val="single"/>
        </w:rPr>
      </w:pPr>
    </w:p>
    <w:p w:rsidR="00080EDD" w:rsidRPr="00C22C2C" w:rsidRDefault="00080EDD" w:rsidP="00080EDD">
      <w:pPr>
        <w:ind w:left="2160"/>
        <w:rPr>
          <w:rFonts w:ascii="Arial" w:hAnsi="Arial" w:cs="Arial"/>
          <w:sz w:val="16"/>
          <w:szCs w:val="16"/>
        </w:rPr>
      </w:pPr>
      <w:r w:rsidRPr="00C22C2C">
        <w:rPr>
          <w:rFonts w:ascii="Arial" w:hAnsi="Arial" w:cs="Arial"/>
          <w:sz w:val="16"/>
          <w:szCs w:val="16"/>
          <w:u w:val="single"/>
        </w:rPr>
        <w:t>Domestic Audio Conferencing:</w:t>
      </w:r>
      <w:r w:rsidRPr="00C22C2C">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080EDD" w:rsidRPr="00C22C2C" w:rsidRDefault="00080EDD" w:rsidP="00080EDD">
      <w:pPr>
        <w:ind w:left="2160" w:hanging="288"/>
        <w:rPr>
          <w:rFonts w:ascii="Arial" w:hAnsi="Arial" w:cs="Arial"/>
          <w:sz w:val="16"/>
          <w:szCs w:val="16"/>
          <w:u w:val="single"/>
        </w:rPr>
      </w:pPr>
    </w:p>
    <w:p w:rsidR="00080EDD" w:rsidRPr="00C22C2C" w:rsidRDefault="00080EDD" w:rsidP="00080EDD">
      <w:pPr>
        <w:ind w:left="2160"/>
        <w:rPr>
          <w:rFonts w:ascii="Arial" w:hAnsi="Arial" w:cs="Arial"/>
          <w:sz w:val="16"/>
          <w:szCs w:val="16"/>
        </w:rPr>
      </w:pPr>
      <w:r w:rsidRPr="00C22C2C">
        <w:rPr>
          <w:rFonts w:ascii="Arial" w:hAnsi="Arial" w:cs="Arial"/>
          <w:sz w:val="16"/>
          <w:szCs w:val="16"/>
          <w:u w:val="single"/>
        </w:rPr>
        <w:t>Instant Replay Plus:</w:t>
      </w:r>
      <w:r w:rsidRPr="00C22C2C">
        <w:rPr>
          <w:rFonts w:ascii="Arial" w:hAnsi="Arial" w:cs="Arial"/>
          <w:sz w:val="16"/>
          <w:szCs w:val="16"/>
        </w:rPr>
        <w:t>   Fixed per-minute per-participant rates for Instant Replay Plus usage using toll free number access and toll number access.</w:t>
      </w:r>
    </w:p>
    <w:p w:rsidR="00080EDD" w:rsidRPr="00C22C2C" w:rsidRDefault="00080EDD" w:rsidP="00080EDD">
      <w:pPr>
        <w:ind w:left="2160"/>
        <w:rPr>
          <w:rFonts w:ascii="Arial" w:hAnsi="Arial" w:cs="Arial"/>
          <w:sz w:val="16"/>
          <w:szCs w:val="16"/>
        </w:rPr>
      </w:pPr>
    </w:p>
    <w:p w:rsidR="00080EDD" w:rsidRPr="00C22C2C" w:rsidRDefault="00080EDD" w:rsidP="00080EDD">
      <w:pPr>
        <w:ind w:left="2160"/>
        <w:rPr>
          <w:rFonts w:ascii="Arial" w:hAnsi="Arial" w:cs="Arial"/>
          <w:sz w:val="16"/>
          <w:szCs w:val="16"/>
        </w:rPr>
      </w:pPr>
      <w:r w:rsidRPr="00C22C2C">
        <w:rPr>
          <w:rFonts w:ascii="Arial" w:hAnsi="Arial" w:cs="Arial"/>
          <w:sz w:val="16"/>
          <w:szCs w:val="16"/>
          <w:u w:val="single"/>
        </w:rPr>
        <w:t>Canadian Audio Conferencing</w:t>
      </w:r>
      <w:r w:rsidRPr="00C22C2C">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080EDD" w:rsidRPr="00C22C2C" w:rsidRDefault="00080EDD" w:rsidP="00080EDD">
      <w:pPr>
        <w:ind w:left="2160"/>
        <w:rPr>
          <w:rFonts w:ascii="Arial" w:hAnsi="Arial" w:cs="Arial"/>
          <w:sz w:val="16"/>
          <w:szCs w:val="16"/>
          <w:u w:val="single"/>
        </w:rPr>
      </w:pPr>
    </w:p>
    <w:p w:rsidR="00080EDD" w:rsidRPr="00C22C2C" w:rsidRDefault="00080EDD" w:rsidP="00080EDD">
      <w:pPr>
        <w:ind w:left="2160"/>
        <w:rPr>
          <w:rFonts w:ascii="Arial" w:hAnsi="Arial" w:cs="Arial"/>
          <w:sz w:val="16"/>
          <w:szCs w:val="16"/>
        </w:rPr>
      </w:pPr>
      <w:r w:rsidRPr="00C22C2C">
        <w:rPr>
          <w:rFonts w:ascii="Arial" w:hAnsi="Arial" w:cs="Arial"/>
          <w:sz w:val="16"/>
          <w:szCs w:val="16"/>
          <w:u w:val="single"/>
        </w:rPr>
        <w:t>Global Access Transport Charges (U.S. Bridged):</w:t>
      </w:r>
      <w:r w:rsidRPr="00C22C2C">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080EDD" w:rsidRPr="00C22C2C" w:rsidRDefault="00080EDD" w:rsidP="00080EDD">
      <w:pPr>
        <w:ind w:left="1872"/>
        <w:rPr>
          <w:rFonts w:ascii="Arial" w:hAnsi="Arial" w:cs="Arial"/>
          <w:sz w:val="16"/>
          <w:szCs w:val="16"/>
        </w:rPr>
      </w:pPr>
    </w:p>
    <w:p w:rsidR="00080EDD" w:rsidRPr="00C22C2C" w:rsidRDefault="00080EDD" w:rsidP="00080EDD">
      <w:pPr>
        <w:ind w:left="2160"/>
        <w:rPr>
          <w:rFonts w:ascii="Arial" w:hAnsi="Arial" w:cs="Arial"/>
          <w:sz w:val="16"/>
          <w:szCs w:val="16"/>
        </w:rPr>
      </w:pPr>
      <w:r w:rsidRPr="00C22C2C">
        <w:rPr>
          <w:rFonts w:ascii="Arial" w:hAnsi="Arial" w:cs="Arial"/>
          <w:sz w:val="16"/>
          <w:szCs w:val="16"/>
          <w:u w:val="single"/>
        </w:rPr>
        <w:t>Freephone (IFN) Transport Zone A – G</w:t>
      </w:r>
      <w:r w:rsidRPr="00C22C2C">
        <w:rPr>
          <w:rFonts w:ascii="Arial" w:hAnsi="Arial" w:cs="Arial"/>
          <w:sz w:val="16"/>
          <w:szCs w:val="16"/>
        </w:rPr>
        <w:t>, Australia, Brazil, China, Hong Kong, India, Israel, Japan, Singapore, Australia, China, India and Singapore.</w:t>
      </w:r>
    </w:p>
    <w:p w:rsidR="00080EDD" w:rsidRPr="00C22C2C" w:rsidRDefault="00080EDD" w:rsidP="00080EDD">
      <w:pPr>
        <w:ind w:left="2160"/>
        <w:rPr>
          <w:rFonts w:ascii="Arial" w:hAnsi="Arial" w:cs="Arial"/>
          <w:sz w:val="16"/>
          <w:szCs w:val="16"/>
          <w:u w:val="single"/>
        </w:rPr>
      </w:pPr>
    </w:p>
    <w:p w:rsidR="00080EDD" w:rsidRPr="00C22C2C" w:rsidRDefault="00080EDD" w:rsidP="00080EDD">
      <w:pPr>
        <w:ind w:left="2160"/>
        <w:rPr>
          <w:rFonts w:ascii="Arial" w:hAnsi="Arial" w:cs="Arial"/>
          <w:sz w:val="16"/>
          <w:szCs w:val="16"/>
        </w:rPr>
      </w:pPr>
      <w:r w:rsidRPr="00C22C2C">
        <w:rPr>
          <w:rFonts w:ascii="Arial" w:hAnsi="Arial" w:cs="Arial"/>
          <w:sz w:val="16"/>
          <w:szCs w:val="16"/>
          <w:u w:val="single"/>
        </w:rPr>
        <w:t>Dial Out Transport:</w:t>
      </w:r>
      <w:r w:rsidRPr="00C22C2C">
        <w:rPr>
          <w:rFonts w:ascii="Arial" w:hAnsi="Arial" w:cs="Arial"/>
          <w:sz w:val="16"/>
          <w:szCs w:val="16"/>
        </w:rPr>
        <w:t xml:space="preserve">  US Bridge to the following countries:  Australia, Brazil, Chile, China, Colombia, France, Germany, Hong Kong, India-Other, Israel, Italy, Japan, Kenya, Malaysia, Mexico, Netherlands, Philippines, Romania, Saudi Arabia, Singapore, South Africa, Sweden, Taiwan, Turkey, United Arab Emirates, and the United Kingdom,</w:t>
      </w:r>
    </w:p>
    <w:p w:rsidR="00080EDD" w:rsidRPr="00C22C2C" w:rsidRDefault="00080EDD" w:rsidP="00080EDD">
      <w:pPr>
        <w:ind w:left="2160"/>
        <w:rPr>
          <w:rFonts w:ascii="Arial" w:hAnsi="Arial" w:cs="Arial"/>
          <w:sz w:val="16"/>
          <w:szCs w:val="16"/>
          <w:u w:val="single"/>
        </w:rPr>
      </w:pPr>
    </w:p>
    <w:p w:rsidR="00080EDD" w:rsidRPr="00C22C2C" w:rsidRDefault="00080EDD" w:rsidP="00080EDD">
      <w:pPr>
        <w:ind w:left="2160"/>
        <w:rPr>
          <w:rFonts w:ascii="Arial" w:hAnsi="Arial" w:cs="Arial"/>
          <w:sz w:val="16"/>
          <w:szCs w:val="16"/>
          <w:u w:val="single"/>
        </w:rPr>
      </w:pPr>
      <w:r w:rsidRPr="00C22C2C">
        <w:rPr>
          <w:rFonts w:ascii="Arial" w:hAnsi="Arial" w:cs="Arial"/>
          <w:sz w:val="16"/>
          <w:szCs w:val="16"/>
          <w:u w:val="single"/>
        </w:rPr>
        <w:t>Freephone IFN Transport:</w:t>
      </w:r>
      <w:r w:rsidRPr="00C22C2C">
        <w:rPr>
          <w:rFonts w:ascii="Arial" w:hAnsi="Arial" w:cs="Arial"/>
          <w:sz w:val="16"/>
          <w:szCs w:val="16"/>
        </w:rPr>
        <w:t xml:space="preserve">  US Bridge to the following countries:  Australia, Brazil, Canada, Chile, China, France, Germany, Hong Kong, India, Israel, Italy, Japan, Kenya, Malaysia, Netherlands, Singapore, Switzerland, and United Kingdom,</w:t>
      </w:r>
    </w:p>
    <w:p w:rsidR="00080EDD" w:rsidRPr="00C22C2C" w:rsidRDefault="00080EDD" w:rsidP="00080EDD">
      <w:pPr>
        <w:ind w:left="2160"/>
        <w:rPr>
          <w:rFonts w:ascii="Arial" w:hAnsi="Arial" w:cs="Arial"/>
          <w:sz w:val="16"/>
          <w:szCs w:val="16"/>
          <w:u w:val="single"/>
        </w:rPr>
      </w:pPr>
    </w:p>
    <w:p w:rsidR="00080EDD" w:rsidRPr="00C22C2C" w:rsidRDefault="00080EDD" w:rsidP="00080EDD">
      <w:pPr>
        <w:ind w:left="2160"/>
        <w:rPr>
          <w:rFonts w:ascii="Arial" w:hAnsi="Arial" w:cs="Arial"/>
          <w:sz w:val="16"/>
          <w:szCs w:val="16"/>
          <w:u w:val="single"/>
        </w:rPr>
      </w:pPr>
    </w:p>
    <w:p w:rsidR="00080EDD" w:rsidRPr="00C22C2C" w:rsidRDefault="00080EDD" w:rsidP="00080EDD">
      <w:pPr>
        <w:ind w:left="2160"/>
        <w:rPr>
          <w:rFonts w:ascii="Arial" w:hAnsi="Arial" w:cs="Arial"/>
          <w:sz w:val="16"/>
          <w:szCs w:val="16"/>
          <w:u w:val="single"/>
        </w:rPr>
      </w:pPr>
      <w:r w:rsidRPr="00C22C2C">
        <w:rPr>
          <w:rFonts w:ascii="Arial" w:hAnsi="Arial" w:cs="Arial"/>
          <w:sz w:val="16"/>
          <w:szCs w:val="16"/>
          <w:u w:val="single"/>
        </w:rPr>
        <w:t>Local Access Transport:</w:t>
      </w:r>
      <w:r w:rsidRPr="00C22C2C">
        <w:rPr>
          <w:rFonts w:ascii="Arial" w:hAnsi="Arial" w:cs="Arial"/>
          <w:sz w:val="16"/>
          <w:szCs w:val="16"/>
        </w:rPr>
        <w:t xml:space="preserve">  US Bridge to the following countries:  Australia, China, France, Germany, Hong Kong, India, Italy, Netherlands, Singapore, Sweden, and the United Kingdom.</w:t>
      </w:r>
    </w:p>
    <w:p w:rsidR="00080EDD" w:rsidRPr="00C22C2C" w:rsidRDefault="00080EDD" w:rsidP="00080EDD">
      <w:pPr>
        <w:ind w:left="1440"/>
        <w:rPr>
          <w:rFonts w:ascii="Arial" w:hAnsi="Arial" w:cs="Arial"/>
          <w:sz w:val="16"/>
          <w:szCs w:val="16"/>
        </w:rPr>
      </w:pPr>
    </w:p>
    <w:p w:rsidR="00080EDD" w:rsidRPr="00C22C2C" w:rsidRDefault="00080EDD" w:rsidP="00080EDD">
      <w:pPr>
        <w:ind w:left="720"/>
        <w:rPr>
          <w:rFonts w:ascii="Arial" w:hAnsi="Arial" w:cs="Arial"/>
          <w:sz w:val="16"/>
          <w:szCs w:val="16"/>
        </w:rPr>
      </w:pPr>
      <w:r w:rsidRPr="00C22C2C">
        <w:rPr>
          <w:rFonts w:ascii="Arial" w:hAnsi="Arial" w:cs="Arial"/>
          <w:sz w:val="16"/>
          <w:szCs w:val="16"/>
          <w:u w:val="single"/>
        </w:rPr>
        <w:t>Data Services</w:t>
      </w:r>
      <w:r w:rsidRPr="00C22C2C">
        <w:rPr>
          <w:rFonts w:ascii="Arial" w:hAnsi="Arial" w:cs="Arial"/>
          <w:sz w:val="16"/>
          <w:szCs w:val="16"/>
        </w:rPr>
        <w:t xml:space="preserve">: </w:t>
      </w:r>
    </w:p>
    <w:p w:rsidR="00080EDD" w:rsidRPr="00C22C2C" w:rsidRDefault="00080EDD" w:rsidP="00080EDD">
      <w:pPr>
        <w:ind w:left="720"/>
        <w:rPr>
          <w:rFonts w:ascii="Arial" w:hAnsi="Arial" w:cs="Arial"/>
          <w:sz w:val="16"/>
          <w:szCs w:val="16"/>
        </w:rPr>
      </w:pPr>
    </w:p>
    <w:p w:rsidR="00080EDD" w:rsidRPr="00C22C2C" w:rsidRDefault="00080EDD" w:rsidP="00080EDD">
      <w:pPr>
        <w:ind w:left="1440"/>
        <w:rPr>
          <w:rFonts w:ascii="Arial" w:hAnsi="Arial" w:cs="Arial"/>
          <w:sz w:val="16"/>
          <w:szCs w:val="16"/>
        </w:rPr>
      </w:pPr>
      <w:r w:rsidRPr="00C22C2C">
        <w:rPr>
          <w:rFonts w:ascii="Arial" w:hAnsi="Arial" w:cs="Arial"/>
          <w:sz w:val="16"/>
          <w:szCs w:val="16"/>
          <w:u w:val="single"/>
        </w:rPr>
        <w:t>Access:</w:t>
      </w:r>
    </w:p>
    <w:p w:rsidR="00080EDD" w:rsidRPr="00C22C2C" w:rsidRDefault="00080EDD" w:rsidP="00080EDD">
      <w:pPr>
        <w:ind w:left="1440"/>
        <w:rPr>
          <w:rFonts w:ascii="Arial" w:hAnsi="Arial" w:cs="Arial"/>
          <w:sz w:val="16"/>
          <w:szCs w:val="16"/>
        </w:rPr>
      </w:pPr>
    </w:p>
    <w:p w:rsidR="00080EDD" w:rsidRPr="00C22C2C" w:rsidRDefault="00080EDD" w:rsidP="00080EDD">
      <w:pPr>
        <w:ind w:left="1440"/>
        <w:rPr>
          <w:rFonts w:ascii="Arial" w:hAnsi="Arial" w:cs="Arial"/>
          <w:sz w:val="16"/>
          <w:szCs w:val="16"/>
        </w:rPr>
      </w:pPr>
      <w:r w:rsidRPr="00C22C2C">
        <w:rPr>
          <w:rFonts w:ascii="Arial" w:hAnsi="Arial" w:cs="Arial"/>
          <w:sz w:val="16"/>
          <w:szCs w:val="16"/>
          <w:u w:val="single"/>
        </w:rPr>
        <w:t>U.S. Wavelength Point-to-Point Ultra Long Haul Circuits (“ULH Circuits”):</w:t>
      </w:r>
      <w:r w:rsidRPr="00C22C2C">
        <w:rPr>
          <w:rFonts w:ascii="Arial" w:hAnsi="Arial" w:cs="Arial"/>
          <w:sz w:val="16"/>
          <w:szCs w:val="16"/>
        </w:rPr>
        <w:t xml:space="preserve">  In lieu of any other rates and discounts, Customer will pay a fixed monthly recurring per-circuit charge of $7,000 and a non-recurring charge of $0.00 for 10 GigE ULH Circuit between 1 location pair mutually agreed upon by the Customer and the Company.  A 2 year term applies from the date of Service activation (“Service Term”).   Each consecutive twelve-month period of the Service Term commencing on the Service activation date is an “Annual Period”, If Customer terminates the ULH circuit during the first year of Service term for reasons other than Customer termination for Cause, Customer will pay an amount equal to 100%) of the monthly recurring charge for the discontinued ULH circuit multiplied by the number of months remaining in the Annual Period during which such termination occurs, plus 50% of the monthly recurring charge for each subsequent month remaining in the unexpired portion of the two-year commitment, plus a pro rata portion of any and all credits received by Customer in connection with the ULH circuit, in addition to any amounts owed for service already received. If Customer terminates the ULH circuit after the first year of Service term for reasons other than Customer termination for Cause, Customer will pay an amount equal to 50% of the monthly recurring charge for the discontinued ULH circuit multiplied by the number of months remaining in the Service Term plus a pro rata portion of any and all credits received by Customer in connection with the ULH circuit, in addition to any amounts owed for service already received.</w:t>
      </w:r>
    </w:p>
    <w:p w:rsidR="00080EDD" w:rsidRPr="00C22C2C" w:rsidRDefault="00080EDD" w:rsidP="00080EDD">
      <w:pPr>
        <w:ind w:left="1800" w:hanging="360"/>
        <w:rPr>
          <w:rFonts w:ascii="Arial" w:hAnsi="Arial" w:cs="Arial"/>
          <w:sz w:val="16"/>
          <w:szCs w:val="16"/>
        </w:rPr>
      </w:pPr>
    </w:p>
    <w:p w:rsidR="00080EDD" w:rsidRPr="00C22C2C" w:rsidRDefault="00080EDD" w:rsidP="00080EDD">
      <w:pPr>
        <w:tabs>
          <w:tab w:val="left" w:pos="720"/>
          <w:tab w:val="num" w:pos="3060"/>
        </w:tabs>
        <w:ind w:left="1440"/>
        <w:rPr>
          <w:rFonts w:ascii="Arial" w:hAnsi="Arial" w:cs="Arial"/>
          <w:bCs/>
          <w:sz w:val="16"/>
          <w:szCs w:val="16"/>
        </w:rPr>
      </w:pPr>
      <w:r w:rsidRPr="00C22C2C">
        <w:rPr>
          <w:rFonts w:ascii="Arial" w:hAnsi="Arial" w:cs="Arial"/>
          <w:bCs/>
          <w:sz w:val="16"/>
          <w:szCs w:val="16"/>
          <w:u w:val="single"/>
        </w:rPr>
        <w:t>Interstate Private Line Service</w:t>
      </w:r>
      <w:r w:rsidRPr="00C22C2C">
        <w:rPr>
          <w:rFonts w:ascii="Arial" w:hAnsi="Arial" w:cs="Arial"/>
          <w:b/>
          <w:bCs/>
          <w:sz w:val="16"/>
          <w:szCs w:val="16"/>
        </w:rPr>
        <w:t xml:space="preserve">:  </w:t>
      </w:r>
      <w:r w:rsidRPr="00C22C2C">
        <w:rPr>
          <w:rFonts w:ascii="Arial" w:hAnsi="Arial" w:cs="Arial"/>
          <w:sz w:val="16"/>
          <w:szCs w:val="16"/>
        </w:rPr>
        <w:t>In lieu of all other rates and discounts, Customer will pay fixed IXC rates ranging from of $317.00 to $413.05 for T1 Interstate Private Line Service between 2 location pairs mutually agreed upon by the Customer and the Company.  Access loops are not included.</w:t>
      </w:r>
    </w:p>
    <w:p w:rsidR="00080EDD" w:rsidRPr="00C22C2C" w:rsidRDefault="00080EDD" w:rsidP="00080EDD">
      <w:pPr>
        <w:rPr>
          <w:rFonts w:ascii="Arial" w:hAnsi="Arial" w:cs="Arial"/>
          <w:sz w:val="16"/>
          <w:szCs w:val="16"/>
          <w:u w:val="single"/>
        </w:rPr>
      </w:pPr>
    </w:p>
    <w:p w:rsidR="00080EDD" w:rsidRPr="00C22C2C" w:rsidRDefault="00080EDD" w:rsidP="00080EDD">
      <w:pPr>
        <w:ind w:left="1440"/>
        <w:rPr>
          <w:rFonts w:ascii="Arial" w:hAnsi="Arial" w:cs="Arial"/>
          <w:sz w:val="16"/>
          <w:szCs w:val="16"/>
        </w:rPr>
      </w:pPr>
      <w:r w:rsidRPr="00C22C2C">
        <w:rPr>
          <w:rFonts w:ascii="Arial" w:hAnsi="Arial" w:cs="Arial"/>
          <w:sz w:val="16"/>
          <w:szCs w:val="16"/>
          <w:u w:val="single"/>
        </w:rPr>
        <w:t>Metro Private Line Optical Wave Service</w:t>
      </w:r>
      <w:r w:rsidRPr="00C22C2C">
        <w:rPr>
          <w:rFonts w:ascii="Arial" w:hAnsi="Arial" w:cs="Arial"/>
          <w:b/>
          <w:sz w:val="16"/>
          <w:szCs w:val="16"/>
          <w:u w:val="single"/>
        </w:rPr>
        <w:t>:</w:t>
      </w:r>
      <w:r w:rsidRPr="00C22C2C">
        <w:rPr>
          <w:rFonts w:ascii="Arial" w:hAnsi="Arial" w:cs="Arial"/>
          <w:b/>
          <w:sz w:val="16"/>
          <w:szCs w:val="16"/>
        </w:rPr>
        <w:t xml:space="preserve">  </w:t>
      </w:r>
      <w:r w:rsidRPr="00C22C2C">
        <w:rPr>
          <w:rFonts w:ascii="Arial" w:hAnsi="Arial" w:cs="Arial"/>
          <w:sz w:val="16"/>
          <w:szCs w:val="16"/>
        </w:rPr>
        <w:t>In lieu of all other rates and discounts, Customer will pay a fixed monthly recurring charge of $2,750 for 10 Gbps Unprotected Wave Service.  A 1 year term applies.</w:t>
      </w:r>
    </w:p>
    <w:p w:rsidR="00080EDD" w:rsidRPr="00C22C2C" w:rsidRDefault="00080EDD" w:rsidP="00080EDD">
      <w:pPr>
        <w:rPr>
          <w:rFonts w:ascii="Arial" w:hAnsi="Arial" w:cs="Arial"/>
          <w:sz w:val="16"/>
          <w:szCs w:val="16"/>
          <w:u w:val="single"/>
        </w:rPr>
      </w:pPr>
    </w:p>
    <w:p w:rsidR="00080EDD" w:rsidRPr="00C22C2C" w:rsidRDefault="00080EDD" w:rsidP="00080EDD">
      <w:pPr>
        <w:rPr>
          <w:rFonts w:ascii="Arial" w:hAnsi="Arial" w:cs="Arial"/>
          <w:sz w:val="16"/>
          <w:szCs w:val="16"/>
        </w:rPr>
      </w:pPr>
      <w:r w:rsidRPr="00C22C2C">
        <w:rPr>
          <w:rFonts w:ascii="Arial" w:hAnsi="Arial" w:cs="Arial"/>
          <w:sz w:val="16"/>
          <w:szCs w:val="16"/>
          <w:u w:val="single"/>
        </w:rPr>
        <w:t>Discounts:</w:t>
      </w:r>
      <w:r w:rsidRPr="00C22C2C">
        <w:rPr>
          <w:rFonts w:ascii="Arial" w:hAnsi="Arial" w:cs="Arial"/>
          <w:sz w:val="16"/>
          <w:szCs w:val="16"/>
        </w:rPr>
        <w:t xml:space="preserve"> </w:t>
      </w:r>
    </w:p>
    <w:p w:rsidR="00080EDD" w:rsidRPr="00C22C2C" w:rsidRDefault="00080EDD" w:rsidP="00080EDD">
      <w:pPr>
        <w:ind w:left="720"/>
        <w:rPr>
          <w:rFonts w:ascii="Arial" w:hAnsi="Arial" w:cs="Arial"/>
          <w:sz w:val="16"/>
          <w:szCs w:val="16"/>
        </w:rPr>
      </w:pPr>
    </w:p>
    <w:p w:rsidR="00080EDD" w:rsidRPr="00C22C2C" w:rsidRDefault="00080EDD" w:rsidP="00080EDD">
      <w:pPr>
        <w:ind w:left="720"/>
        <w:rPr>
          <w:rFonts w:ascii="Arial" w:hAnsi="Arial" w:cs="Arial"/>
          <w:sz w:val="16"/>
          <w:szCs w:val="16"/>
        </w:rPr>
      </w:pPr>
      <w:r w:rsidRPr="00C22C2C">
        <w:rPr>
          <w:rFonts w:ascii="Arial" w:hAnsi="Arial" w:cs="Arial"/>
          <w:sz w:val="16"/>
          <w:szCs w:val="16"/>
          <w:u w:val="single"/>
        </w:rPr>
        <w:t>Voice Services:</w:t>
      </w:r>
      <w:r w:rsidRPr="00C22C2C">
        <w:rPr>
          <w:rFonts w:ascii="Arial" w:hAnsi="Arial" w:cs="Arial"/>
          <w:sz w:val="16"/>
          <w:szCs w:val="16"/>
        </w:rPr>
        <w:t xml:space="preserve">  In lieu of any other rates or discounts, the Customer will receive a discount equal to 12% for the following Voice Services:</w:t>
      </w:r>
    </w:p>
    <w:p w:rsidR="00080EDD" w:rsidRPr="00C22C2C" w:rsidRDefault="00080EDD" w:rsidP="00080EDD">
      <w:pPr>
        <w:ind w:left="1440"/>
        <w:rPr>
          <w:rFonts w:ascii="Arial" w:hAnsi="Arial" w:cs="Arial"/>
          <w:sz w:val="16"/>
          <w:szCs w:val="16"/>
        </w:rPr>
      </w:pPr>
    </w:p>
    <w:p w:rsidR="00080EDD" w:rsidRPr="00C22C2C" w:rsidRDefault="00080EDD" w:rsidP="00080EDD">
      <w:pPr>
        <w:ind w:left="1440"/>
        <w:rPr>
          <w:rFonts w:ascii="Arial" w:hAnsi="Arial" w:cs="Arial"/>
          <w:sz w:val="16"/>
          <w:szCs w:val="16"/>
        </w:rPr>
      </w:pPr>
      <w:r w:rsidRPr="00C22C2C">
        <w:rPr>
          <w:rFonts w:ascii="Arial" w:hAnsi="Arial" w:cs="Arial"/>
          <w:sz w:val="16"/>
          <w:szCs w:val="16"/>
          <w:u w:val="single"/>
        </w:rPr>
        <w:t>Tariffed Usage</w:t>
      </w:r>
      <w:r w:rsidRPr="00C22C2C">
        <w:rPr>
          <w:rFonts w:ascii="Arial" w:hAnsi="Arial" w:cs="Arial"/>
          <w:sz w:val="16"/>
          <w:szCs w:val="16"/>
        </w:rPr>
        <w:t>:  Tariffed usages charges and MRCs for Local and Long Distance Service Bundles, excluding EUCL charges, Operator Service Charges and Directory Assistance.</w:t>
      </w:r>
    </w:p>
    <w:p w:rsidR="00080EDD" w:rsidRPr="00C22C2C" w:rsidRDefault="00080EDD" w:rsidP="00080EDD">
      <w:pPr>
        <w:ind w:left="720"/>
        <w:rPr>
          <w:rFonts w:ascii="Arial" w:hAnsi="Arial" w:cs="Arial"/>
          <w:bCs/>
          <w:sz w:val="16"/>
          <w:szCs w:val="16"/>
          <w:u w:val="single"/>
        </w:rPr>
      </w:pPr>
    </w:p>
    <w:p w:rsidR="00080EDD" w:rsidRPr="00C22C2C" w:rsidRDefault="00080EDD" w:rsidP="00080EDD">
      <w:pPr>
        <w:ind w:left="720"/>
        <w:rPr>
          <w:rFonts w:ascii="Arial" w:hAnsi="Arial" w:cs="Arial"/>
          <w:sz w:val="16"/>
          <w:szCs w:val="16"/>
        </w:rPr>
      </w:pPr>
      <w:r w:rsidRPr="00C22C2C">
        <w:rPr>
          <w:rFonts w:ascii="Arial" w:hAnsi="Arial" w:cs="Arial"/>
          <w:sz w:val="16"/>
          <w:szCs w:val="16"/>
          <w:u w:val="single"/>
        </w:rPr>
        <w:t>Conferencing Services:</w:t>
      </w:r>
      <w:r w:rsidRPr="00C22C2C">
        <w:rPr>
          <w:rFonts w:ascii="Arial" w:hAnsi="Arial" w:cs="Arial"/>
          <w:sz w:val="16"/>
          <w:szCs w:val="16"/>
        </w:rPr>
        <w:t xml:space="preserve">  In lieu of any other rates and discounts, the Customer will receive a discount equal to 30% for the following Conferencing Services:</w:t>
      </w:r>
    </w:p>
    <w:p w:rsidR="00080EDD" w:rsidRPr="00C22C2C" w:rsidRDefault="00080EDD" w:rsidP="00080EDD">
      <w:pPr>
        <w:ind w:left="1872"/>
        <w:rPr>
          <w:rFonts w:ascii="Arial" w:hAnsi="Arial" w:cs="Arial"/>
          <w:sz w:val="16"/>
          <w:szCs w:val="16"/>
          <w:u w:val="single"/>
        </w:rPr>
      </w:pPr>
    </w:p>
    <w:p w:rsidR="00080EDD" w:rsidRPr="00C22C2C" w:rsidRDefault="00080EDD" w:rsidP="00080EDD">
      <w:pPr>
        <w:ind w:left="1440"/>
        <w:rPr>
          <w:rFonts w:ascii="Arial" w:hAnsi="Arial" w:cs="Arial"/>
          <w:sz w:val="16"/>
          <w:szCs w:val="16"/>
        </w:rPr>
      </w:pPr>
      <w:r w:rsidRPr="00C22C2C">
        <w:rPr>
          <w:rFonts w:ascii="Arial" w:hAnsi="Arial" w:cs="Arial"/>
          <w:sz w:val="16"/>
          <w:szCs w:val="16"/>
          <w:u w:val="single"/>
        </w:rPr>
        <w:t>US Dial Out International Audio Conferencing</w:t>
      </w:r>
      <w:r w:rsidRPr="00C22C2C">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080EDD" w:rsidRPr="00C22C2C" w:rsidRDefault="00080EDD" w:rsidP="00080EDD">
      <w:pPr>
        <w:ind w:left="1440"/>
        <w:rPr>
          <w:rFonts w:ascii="Arial" w:hAnsi="Arial" w:cs="Arial"/>
          <w:sz w:val="16"/>
          <w:szCs w:val="16"/>
        </w:rPr>
      </w:pPr>
    </w:p>
    <w:p w:rsidR="00080EDD" w:rsidRPr="00C22C2C" w:rsidRDefault="00080EDD" w:rsidP="00080EDD">
      <w:pPr>
        <w:ind w:left="720"/>
        <w:rPr>
          <w:rFonts w:ascii="Arial" w:hAnsi="Arial" w:cs="Arial"/>
          <w:sz w:val="16"/>
          <w:szCs w:val="16"/>
        </w:rPr>
      </w:pPr>
      <w:r w:rsidRPr="00C22C2C">
        <w:rPr>
          <w:rFonts w:ascii="Arial" w:hAnsi="Arial" w:cs="Arial"/>
          <w:sz w:val="16"/>
          <w:szCs w:val="16"/>
          <w:u w:val="single"/>
        </w:rPr>
        <w:t>Data Services</w:t>
      </w:r>
      <w:r w:rsidRPr="00C22C2C">
        <w:rPr>
          <w:rFonts w:ascii="Arial" w:hAnsi="Arial" w:cs="Arial"/>
          <w:sz w:val="16"/>
          <w:szCs w:val="16"/>
        </w:rPr>
        <w:t>:  In lieu of any other rates or discounts, the Customer will receive a discount equal to 20% for the following Data Services:</w:t>
      </w:r>
    </w:p>
    <w:p w:rsidR="00080EDD" w:rsidRPr="00C22C2C" w:rsidRDefault="00080EDD" w:rsidP="00080EDD">
      <w:pPr>
        <w:rPr>
          <w:rFonts w:ascii="Arial" w:hAnsi="Arial" w:cs="Arial"/>
          <w:sz w:val="16"/>
          <w:szCs w:val="16"/>
          <w:u w:val="single"/>
        </w:rPr>
      </w:pPr>
    </w:p>
    <w:p w:rsidR="00080EDD" w:rsidRPr="00C22C2C" w:rsidRDefault="00080EDD" w:rsidP="00080EDD">
      <w:pPr>
        <w:ind w:left="1440"/>
        <w:rPr>
          <w:rFonts w:ascii="Arial" w:hAnsi="Arial" w:cs="Arial"/>
          <w:sz w:val="16"/>
          <w:szCs w:val="16"/>
        </w:rPr>
      </w:pPr>
      <w:r w:rsidRPr="00C22C2C">
        <w:rPr>
          <w:rFonts w:ascii="Arial" w:hAnsi="Arial" w:cs="Arial"/>
          <w:bCs/>
          <w:color w:val="000000"/>
          <w:sz w:val="16"/>
          <w:szCs w:val="16"/>
          <w:u w:val="single"/>
        </w:rPr>
        <w:t>Network Services Local Access Services</w:t>
      </w:r>
      <w:r w:rsidRPr="00C22C2C">
        <w:rPr>
          <w:rFonts w:ascii="Arial" w:hAnsi="Arial" w:cs="Arial"/>
          <w:sz w:val="16"/>
          <w:szCs w:val="16"/>
          <w:u w:val="single"/>
        </w:rPr>
        <w:t>:</w:t>
      </w:r>
      <w:r w:rsidRPr="00C22C2C">
        <w:rPr>
          <w:rFonts w:ascii="Arial" w:hAnsi="Arial" w:cs="Arial"/>
          <w:sz w:val="16"/>
          <w:szCs w:val="16"/>
        </w:rPr>
        <w:t xml:space="preserve">  Standard VBS3 Guide local loop charges for DS-1 Access Service.</w:t>
      </w:r>
    </w:p>
    <w:p w:rsidR="00080EDD" w:rsidRPr="00C22C2C" w:rsidRDefault="00080EDD" w:rsidP="00080EDD">
      <w:pPr>
        <w:rPr>
          <w:rFonts w:ascii="Arial" w:hAnsi="Arial" w:cs="Arial"/>
          <w:sz w:val="16"/>
          <w:szCs w:val="16"/>
          <w:u w:val="single"/>
        </w:rPr>
      </w:pPr>
    </w:p>
    <w:p w:rsidR="00080EDD" w:rsidRPr="00C22C2C" w:rsidRDefault="00080EDD" w:rsidP="00080EDD">
      <w:pPr>
        <w:rPr>
          <w:rFonts w:ascii="Arial" w:hAnsi="Arial" w:cs="Arial"/>
          <w:sz w:val="16"/>
          <w:szCs w:val="16"/>
          <w:u w:val="single"/>
        </w:rPr>
      </w:pPr>
      <w:r w:rsidRPr="00C22C2C">
        <w:rPr>
          <w:rFonts w:ascii="Arial" w:hAnsi="Arial" w:cs="Arial"/>
          <w:sz w:val="16"/>
          <w:szCs w:val="16"/>
          <w:u w:val="single"/>
        </w:rPr>
        <w:t xml:space="preserve">Classifications, Practices and Regulations:  </w:t>
      </w:r>
    </w:p>
    <w:p w:rsidR="00080EDD" w:rsidRPr="00C22C2C" w:rsidRDefault="00080EDD" w:rsidP="00080EDD">
      <w:pPr>
        <w:rPr>
          <w:rFonts w:ascii="Arial" w:hAnsi="Arial" w:cs="Arial"/>
          <w:sz w:val="16"/>
          <w:szCs w:val="16"/>
          <w:u w:val="single"/>
        </w:rPr>
      </w:pPr>
    </w:p>
    <w:p w:rsidR="00080EDD" w:rsidRPr="00C22C2C" w:rsidRDefault="00080EDD" w:rsidP="00080EDD">
      <w:pPr>
        <w:widowControl w:val="0"/>
        <w:suppressAutoHyphens/>
        <w:ind w:left="900"/>
        <w:rPr>
          <w:rFonts w:ascii="Arial" w:hAnsi="Arial" w:cs="Arial"/>
          <w:spacing w:val="-1"/>
          <w:sz w:val="16"/>
          <w:szCs w:val="16"/>
        </w:rPr>
      </w:pPr>
      <w:r w:rsidRPr="00C22C2C">
        <w:rPr>
          <w:rFonts w:ascii="Arial" w:hAnsi="Arial" w:cs="Arial"/>
          <w:sz w:val="16"/>
          <w:szCs w:val="16"/>
          <w:u w:val="single"/>
        </w:rPr>
        <w:t xml:space="preserve">Underutilization and </w:t>
      </w:r>
      <w:r w:rsidRPr="00C22C2C">
        <w:rPr>
          <w:rFonts w:ascii="Arial" w:hAnsi="Arial" w:cs="Arial"/>
          <w:spacing w:val="-1"/>
          <w:sz w:val="16"/>
          <w:szCs w:val="16"/>
          <w:u w:val="single"/>
        </w:rPr>
        <w:t>Consequences of</w:t>
      </w:r>
      <w:r w:rsidRPr="00C22C2C">
        <w:rPr>
          <w:rFonts w:ascii="Arial" w:hAnsi="Arial" w:cs="Arial"/>
          <w:b/>
          <w:spacing w:val="-1"/>
          <w:sz w:val="16"/>
          <w:szCs w:val="16"/>
        </w:rPr>
        <w:t xml:space="preserve"> </w:t>
      </w:r>
      <w:r w:rsidRPr="00C22C2C">
        <w:rPr>
          <w:rFonts w:ascii="Arial" w:hAnsi="Arial" w:cs="Arial"/>
          <w:sz w:val="16"/>
          <w:szCs w:val="16"/>
          <w:u w:val="single"/>
        </w:rPr>
        <w:t>Termination:</w:t>
      </w:r>
      <w:r w:rsidRPr="00C22C2C">
        <w:rPr>
          <w:rFonts w:ascii="Arial" w:hAnsi="Arial" w:cs="Arial"/>
          <w:sz w:val="16"/>
          <w:szCs w:val="16"/>
        </w:rPr>
        <w:t xml:space="preserve">   If, in any Contract Year, Customer's Contributing Charges are less than the AVC, then Customer shall pay: (1) all accrued but unpaid charges incurred by Customer, excluding Disputed Amounts; and (2) an underutilization charge equal to 50% of the difference between Customer's Contributing Charges during such Contract Year and the AVC.  This underutilization charge is Company’s sole and exclusive remedy for Customer’s failure to meet the AVC.  </w:t>
      </w:r>
      <w:r w:rsidRPr="00C22C2C">
        <w:rPr>
          <w:rFonts w:ascii="Arial" w:hAnsi="Arial" w:cs="Arial"/>
          <w:spacing w:val="-1"/>
          <w:sz w:val="16"/>
          <w:szCs w:val="16"/>
        </w:rPr>
        <w:t xml:space="preserve">If Customer terminates these Global Terms or a Service other than for Cause, or </w:t>
      </w:r>
      <w:r w:rsidRPr="00C22C2C">
        <w:rPr>
          <w:rFonts w:ascii="Arial" w:hAnsi="Arial" w:cs="Arial"/>
          <w:sz w:val="16"/>
          <w:szCs w:val="16"/>
        </w:rPr>
        <w:t>Company</w:t>
      </w:r>
      <w:r w:rsidRPr="00C22C2C">
        <w:rPr>
          <w:rFonts w:ascii="Arial" w:hAnsi="Arial" w:cs="Arial"/>
          <w:spacing w:val="-1"/>
          <w:sz w:val="16"/>
          <w:szCs w:val="16"/>
        </w:rPr>
        <w:t xml:space="preserve"> terminates these Global Terms or a Service for Cause, Customer will pay Company the following with respect to all Services affected by the termination, which Customer acknowledges are liquidated damages reflecting a reasonable measure of actual damages and not a penalty: (a) all accrued but unpaid charges incurred through the date of such termination; (b) a pro rata portion of credits and waivers received by Customer hereunder (excluding credits to compensate for service failures), without setoff or deduction (except credits for service failures); foreign tax credits, if any; and any other credits or waivers explicitly Excluded elsewhere); (c) any termination charges or other costs or expenses incurred by </w:t>
      </w:r>
      <w:r w:rsidRPr="00C22C2C">
        <w:rPr>
          <w:rFonts w:ascii="Arial" w:hAnsi="Arial" w:cs="Arial"/>
          <w:sz w:val="16"/>
          <w:szCs w:val="16"/>
        </w:rPr>
        <w:t xml:space="preserve">Company </w:t>
      </w:r>
      <w:r w:rsidRPr="00C22C2C">
        <w:rPr>
          <w:rFonts w:ascii="Arial" w:hAnsi="Arial" w:cs="Arial"/>
          <w:spacing w:val="-1"/>
          <w:sz w:val="16"/>
          <w:szCs w:val="16"/>
        </w:rPr>
        <w:t xml:space="preserve">for the cancellation of the local access circuits or related services or equipment </w:t>
      </w:r>
      <w:r w:rsidRPr="00C22C2C">
        <w:rPr>
          <w:rFonts w:ascii="Arial" w:hAnsi="Arial" w:cs="Arial"/>
          <w:sz w:val="16"/>
          <w:szCs w:val="16"/>
        </w:rPr>
        <w:t xml:space="preserve">and other third party services </w:t>
      </w:r>
      <w:r w:rsidRPr="00C22C2C">
        <w:rPr>
          <w:rFonts w:ascii="Arial" w:hAnsi="Arial" w:cs="Arial"/>
          <w:spacing w:val="-1"/>
          <w:sz w:val="16"/>
          <w:szCs w:val="16"/>
        </w:rPr>
        <w:t xml:space="preserve">in connection with the affected Service(s); and (d) an Early Termination Charge calculated in accordance with the sub-clauses entitled “Early Termination Charge for EALC Services” and “Early Termination Charges for Services included within Contributing Charges” below.  The termination liability provided in this sub-clause is in addition to any other remedies available to </w:t>
      </w:r>
      <w:r w:rsidRPr="00C22C2C">
        <w:rPr>
          <w:rFonts w:ascii="Arial" w:hAnsi="Arial" w:cs="Arial"/>
          <w:sz w:val="16"/>
          <w:szCs w:val="16"/>
        </w:rPr>
        <w:t>Company</w:t>
      </w:r>
      <w:r w:rsidRPr="00C22C2C">
        <w:rPr>
          <w:rFonts w:ascii="Arial" w:hAnsi="Arial" w:cs="Arial"/>
          <w:spacing w:val="-1"/>
          <w:sz w:val="16"/>
          <w:szCs w:val="16"/>
        </w:rPr>
        <w:t xml:space="preserve">.  </w:t>
      </w:r>
    </w:p>
    <w:p w:rsidR="00080EDD" w:rsidRPr="00C22C2C" w:rsidRDefault="00080EDD" w:rsidP="00080EDD">
      <w:pPr>
        <w:widowControl w:val="0"/>
        <w:suppressAutoHyphens/>
        <w:ind w:left="900"/>
        <w:rPr>
          <w:rFonts w:ascii="Arial" w:hAnsi="Arial" w:cs="Arial"/>
          <w:sz w:val="16"/>
          <w:szCs w:val="16"/>
        </w:rPr>
      </w:pPr>
    </w:p>
    <w:p w:rsidR="00080EDD" w:rsidRPr="00C22C2C" w:rsidRDefault="00080EDD" w:rsidP="00080EDD">
      <w:pPr>
        <w:pStyle w:val="ColorfulList-Accent11"/>
        <w:ind w:left="900" w:right="27"/>
        <w:jc w:val="both"/>
        <w:rPr>
          <w:rFonts w:ascii="Arial" w:hAnsi="Arial" w:cs="Arial"/>
          <w:sz w:val="16"/>
          <w:szCs w:val="16"/>
        </w:rPr>
      </w:pPr>
      <w:r w:rsidRPr="00C22C2C">
        <w:rPr>
          <w:rFonts w:ascii="Arial" w:hAnsi="Arial" w:cs="Arial"/>
          <w:sz w:val="16"/>
          <w:szCs w:val="16"/>
          <w:u w:val="single"/>
        </w:rPr>
        <w:t>Extended Period Commitment</w:t>
      </w:r>
      <w:r w:rsidRPr="00C22C2C">
        <w:rPr>
          <w:rFonts w:ascii="Arial" w:hAnsi="Arial" w:cs="Arial"/>
          <w:b/>
          <w:sz w:val="16"/>
          <w:szCs w:val="16"/>
        </w:rPr>
        <w:t xml:space="preserve">: </w:t>
      </w:r>
      <w:r w:rsidRPr="00C22C2C">
        <w:rPr>
          <w:rFonts w:ascii="Arial" w:hAnsi="Arial" w:cs="Arial"/>
          <w:sz w:val="16"/>
          <w:szCs w:val="16"/>
        </w:rPr>
        <w:t>During the Extended Period, Customer agrees to pay Company no less than 1/12</w:t>
      </w:r>
      <w:r w:rsidRPr="00C22C2C">
        <w:rPr>
          <w:rFonts w:ascii="Arial" w:hAnsi="Arial" w:cs="Arial"/>
          <w:sz w:val="16"/>
          <w:szCs w:val="16"/>
          <w:vertAlign w:val="superscript"/>
        </w:rPr>
        <w:t>th</w:t>
      </w:r>
      <w:r w:rsidRPr="00C22C2C">
        <w:rPr>
          <w:rFonts w:ascii="Arial" w:hAnsi="Arial" w:cs="Arial"/>
          <w:sz w:val="16"/>
          <w:szCs w:val="16"/>
        </w:rPr>
        <w:t xml:space="preserve"> of the AVC in Contributing Charges</w:t>
      </w:r>
      <w:r w:rsidRPr="00C22C2C">
        <w:rPr>
          <w:rFonts w:ascii="Arial" w:hAnsi="Arial" w:cs="Arial"/>
          <w:spacing w:val="-1"/>
          <w:sz w:val="16"/>
          <w:szCs w:val="16"/>
        </w:rPr>
        <w:t xml:space="preserve"> in each monthly period, which is the Extended Period Commitment.</w:t>
      </w:r>
      <w:r w:rsidRPr="00C22C2C">
        <w:rPr>
          <w:rFonts w:ascii="Arial" w:hAnsi="Arial" w:cs="Arial"/>
          <w:sz w:val="16"/>
          <w:szCs w:val="16"/>
        </w:rPr>
        <w:t xml:space="preserve"> If, in any monthly period of the Extended Period, Customer's Contributing Charges are less than the </w:t>
      </w:r>
      <w:r w:rsidRPr="00C22C2C">
        <w:rPr>
          <w:rFonts w:ascii="Arial" w:hAnsi="Arial" w:cs="Arial"/>
          <w:spacing w:val="-1"/>
          <w:sz w:val="16"/>
          <w:szCs w:val="16"/>
        </w:rPr>
        <w:t>Extended Period Commitment</w:t>
      </w:r>
      <w:r w:rsidRPr="00C22C2C">
        <w:rPr>
          <w:rFonts w:ascii="Arial" w:hAnsi="Arial" w:cs="Arial"/>
          <w:sz w:val="16"/>
          <w:szCs w:val="16"/>
        </w:rPr>
        <w:t xml:space="preserve">, then Customer shall pay: (1) all accrued but unpaid charges incurred by Customer; and (2) an underutilization charge (which </w:t>
      </w:r>
      <w:r w:rsidRPr="00C22C2C">
        <w:rPr>
          <w:rFonts w:ascii="Arial" w:hAnsi="Arial" w:cs="Arial"/>
          <w:sz w:val="16"/>
          <w:szCs w:val="16"/>
        </w:rPr>
        <w:lastRenderedPageBreak/>
        <w:t xml:space="preserve">Customer hereby agrees is reasonable) equal to 100% of the difference between Customer's Contributing Charges during such month and the </w:t>
      </w:r>
      <w:r w:rsidRPr="00C22C2C">
        <w:rPr>
          <w:rFonts w:ascii="Arial" w:hAnsi="Arial" w:cs="Arial"/>
          <w:spacing w:val="-1"/>
          <w:sz w:val="16"/>
          <w:szCs w:val="16"/>
        </w:rPr>
        <w:t>Extended Period Commitment</w:t>
      </w:r>
      <w:r w:rsidRPr="00C22C2C">
        <w:rPr>
          <w:rFonts w:ascii="Arial" w:hAnsi="Arial" w:cs="Arial"/>
          <w:sz w:val="16"/>
          <w:szCs w:val="16"/>
        </w:rPr>
        <w:t>.</w:t>
      </w:r>
    </w:p>
    <w:p w:rsidR="00080EDD" w:rsidRPr="00C22C2C" w:rsidRDefault="00080EDD" w:rsidP="00080EDD">
      <w:pPr>
        <w:widowControl w:val="0"/>
        <w:suppressAutoHyphens/>
        <w:ind w:left="900"/>
        <w:rPr>
          <w:rFonts w:ascii="Arial" w:hAnsi="Arial" w:cs="Arial"/>
          <w:sz w:val="16"/>
          <w:szCs w:val="16"/>
        </w:rPr>
      </w:pPr>
    </w:p>
    <w:p w:rsidR="00080EDD" w:rsidRPr="00C22C2C" w:rsidRDefault="00080EDD" w:rsidP="00080EDD">
      <w:pPr>
        <w:ind w:left="1440"/>
        <w:rPr>
          <w:rFonts w:ascii="Arial" w:hAnsi="Arial" w:cs="Arial"/>
          <w:sz w:val="16"/>
          <w:szCs w:val="16"/>
          <w:u w:val="single"/>
        </w:rPr>
      </w:pPr>
    </w:p>
    <w:p w:rsidR="00080EDD" w:rsidRPr="00C22C2C" w:rsidRDefault="00080EDD" w:rsidP="00080EDD">
      <w:pPr>
        <w:rPr>
          <w:rFonts w:ascii="Arial" w:hAnsi="Arial" w:cs="Arial"/>
          <w:sz w:val="16"/>
          <w:szCs w:val="16"/>
        </w:rPr>
      </w:pPr>
      <w:r w:rsidRPr="00C22C2C">
        <w:rPr>
          <w:rFonts w:ascii="Arial" w:hAnsi="Arial" w:cs="Arial"/>
          <w:sz w:val="16"/>
          <w:szCs w:val="16"/>
          <w:u w:val="single"/>
        </w:rPr>
        <w:t>Credits:</w:t>
      </w:r>
      <w:r w:rsidRPr="00C22C2C">
        <w:rPr>
          <w:rFonts w:ascii="Arial" w:hAnsi="Arial" w:cs="Arial"/>
          <w:sz w:val="16"/>
          <w:szCs w:val="16"/>
        </w:rPr>
        <w:t xml:space="preserve"> </w:t>
      </w:r>
    </w:p>
    <w:p w:rsidR="00080EDD" w:rsidRPr="00C22C2C" w:rsidRDefault="00080EDD" w:rsidP="00080EDD">
      <w:pPr>
        <w:ind w:left="720"/>
        <w:rPr>
          <w:rFonts w:ascii="Arial" w:hAnsi="Arial" w:cs="Arial"/>
          <w:sz w:val="16"/>
          <w:szCs w:val="16"/>
        </w:rPr>
      </w:pPr>
    </w:p>
    <w:p w:rsidR="00080EDD" w:rsidRPr="00C22C2C" w:rsidRDefault="00080EDD" w:rsidP="00080EDD">
      <w:pPr>
        <w:tabs>
          <w:tab w:val="left" w:pos="1440"/>
        </w:tabs>
        <w:ind w:left="720"/>
        <w:rPr>
          <w:rFonts w:ascii="Arial" w:hAnsi="Arial" w:cs="Arial"/>
          <w:sz w:val="16"/>
          <w:szCs w:val="16"/>
        </w:rPr>
      </w:pPr>
      <w:r w:rsidRPr="00C22C2C">
        <w:rPr>
          <w:rFonts w:ascii="Arial" w:hAnsi="Arial" w:cs="Arial"/>
          <w:sz w:val="16"/>
          <w:szCs w:val="16"/>
          <w:u w:val="single"/>
        </w:rPr>
        <w:t>One Time Credits</w:t>
      </w:r>
      <w:r w:rsidRPr="00C22C2C">
        <w:rPr>
          <w:rFonts w:ascii="Arial" w:hAnsi="Arial" w:cs="Arial"/>
          <w:sz w:val="16"/>
          <w:szCs w:val="16"/>
        </w:rPr>
        <w:t xml:space="preserve">: </w:t>
      </w:r>
    </w:p>
    <w:p w:rsidR="00080EDD" w:rsidRPr="00C22C2C" w:rsidRDefault="00080EDD" w:rsidP="00080EDD">
      <w:pPr>
        <w:ind w:left="720"/>
        <w:rPr>
          <w:rFonts w:ascii="Arial" w:hAnsi="Arial" w:cs="Arial"/>
          <w:sz w:val="16"/>
          <w:szCs w:val="16"/>
          <w:u w:val="single"/>
        </w:rPr>
      </w:pPr>
    </w:p>
    <w:p w:rsidR="00080EDD" w:rsidRPr="00C22C2C" w:rsidRDefault="00080EDD" w:rsidP="00080EDD">
      <w:pPr>
        <w:pStyle w:val="ColorfulList-Accent11"/>
        <w:rPr>
          <w:rFonts w:ascii="Arial" w:hAnsi="Arial" w:cs="Arial"/>
          <w:sz w:val="16"/>
          <w:szCs w:val="16"/>
        </w:rPr>
      </w:pPr>
      <w:r w:rsidRPr="00C22C2C">
        <w:rPr>
          <w:rFonts w:ascii="Arial" w:hAnsi="Arial" w:cs="Arial"/>
          <w:bCs/>
          <w:color w:val="000000"/>
          <w:sz w:val="16"/>
          <w:szCs w:val="16"/>
          <w:u w:val="single"/>
        </w:rPr>
        <w:t>Achievement Credit:</w:t>
      </w:r>
      <w:r w:rsidRPr="00C22C2C">
        <w:rPr>
          <w:rFonts w:ascii="Arial" w:hAnsi="Arial" w:cs="Arial"/>
          <w:color w:val="000000"/>
          <w:sz w:val="16"/>
          <w:szCs w:val="16"/>
        </w:rPr>
        <w:t xml:space="preserve">  If at the end of any Contract Year, Customer’s Contributing Charges (excluding Company internationally billed services) equal one of the levels specified below, Customer shall receive one of the following corresponding achievement credits (“Achievement Credit”).  Credit will be </w:t>
      </w:r>
      <w:r w:rsidRPr="00C22C2C">
        <w:rPr>
          <w:rFonts w:ascii="Arial" w:hAnsi="Arial" w:cs="Arial"/>
          <w:snapToGrid w:val="0"/>
          <w:sz w:val="16"/>
          <w:szCs w:val="16"/>
        </w:rPr>
        <w:t xml:space="preserve">applied against Customer’s Contributing Charges incurred for interstate and international services. </w:t>
      </w:r>
    </w:p>
    <w:p w:rsidR="00080EDD" w:rsidRPr="00C22C2C" w:rsidRDefault="00080EDD" w:rsidP="00080EDD">
      <w:pPr>
        <w:pStyle w:val="ColorfulList-Accent11"/>
        <w:ind w:left="360"/>
        <w:rPr>
          <w:rFonts w:ascii="Arial" w:hAnsi="Arial" w:cs="Arial"/>
          <w:sz w:val="16"/>
          <w:szCs w:val="16"/>
        </w:rPr>
      </w:pPr>
    </w:p>
    <w:tbl>
      <w:tblPr>
        <w:tblW w:w="0" w:type="auto"/>
        <w:tblInd w:w="1908" w:type="dxa"/>
        <w:tblCellMar>
          <w:left w:w="0" w:type="dxa"/>
          <w:right w:w="0" w:type="dxa"/>
        </w:tblCellMar>
        <w:tblLook w:val="0000" w:firstRow="0" w:lastRow="0" w:firstColumn="0" w:lastColumn="0" w:noHBand="0" w:noVBand="0"/>
      </w:tblPr>
      <w:tblGrid>
        <w:gridCol w:w="3420"/>
        <w:gridCol w:w="3600"/>
      </w:tblGrid>
      <w:tr w:rsidR="00080EDD" w:rsidRPr="00C22C2C" w:rsidTr="00933647">
        <w:trPr>
          <w:trHeight w:val="313"/>
        </w:trPr>
        <w:tc>
          <w:tcPr>
            <w:tcW w:w="3420"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bottom"/>
          </w:tcPr>
          <w:p w:rsidR="00080EDD" w:rsidRPr="00C22C2C" w:rsidRDefault="00080EDD" w:rsidP="00933647">
            <w:pPr>
              <w:rPr>
                <w:rFonts w:ascii="Arial" w:hAnsi="Arial" w:cs="Arial"/>
                <w:iCs/>
                <w:sz w:val="16"/>
                <w:szCs w:val="16"/>
              </w:rPr>
            </w:pPr>
            <w:r w:rsidRPr="00C22C2C">
              <w:rPr>
                <w:rFonts w:ascii="Arial" w:hAnsi="Arial" w:cs="Arial"/>
                <w:iCs/>
                <w:sz w:val="16"/>
                <w:szCs w:val="16"/>
              </w:rPr>
              <w:t>Contract Year  - Contributing Charges</w:t>
            </w:r>
          </w:p>
        </w:tc>
        <w:tc>
          <w:tcPr>
            <w:tcW w:w="360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bottom"/>
          </w:tcPr>
          <w:p w:rsidR="00080EDD" w:rsidRPr="00C22C2C" w:rsidRDefault="00080EDD" w:rsidP="00933647">
            <w:pPr>
              <w:rPr>
                <w:rFonts w:ascii="Arial" w:hAnsi="Arial" w:cs="Arial"/>
                <w:iCs/>
                <w:sz w:val="16"/>
                <w:szCs w:val="16"/>
              </w:rPr>
            </w:pPr>
            <w:r w:rsidRPr="00C22C2C">
              <w:rPr>
                <w:rFonts w:ascii="Arial" w:hAnsi="Arial" w:cs="Arial"/>
                <w:iCs/>
                <w:sz w:val="16"/>
                <w:szCs w:val="16"/>
              </w:rPr>
              <w:t>Achievement Credit</w:t>
            </w:r>
          </w:p>
          <w:p w:rsidR="00080EDD" w:rsidRPr="00C22C2C" w:rsidRDefault="00080EDD" w:rsidP="00933647">
            <w:pPr>
              <w:rPr>
                <w:rFonts w:ascii="Arial" w:hAnsi="Arial" w:cs="Arial"/>
                <w:iCs/>
                <w:sz w:val="16"/>
                <w:szCs w:val="16"/>
              </w:rPr>
            </w:pPr>
            <w:r w:rsidRPr="00C22C2C">
              <w:rPr>
                <w:rFonts w:ascii="Arial" w:hAnsi="Arial" w:cs="Arial"/>
                <w:iCs/>
                <w:sz w:val="16"/>
                <w:szCs w:val="16"/>
              </w:rPr>
              <w:t>(% of Contract Year Contributing Charges)</w:t>
            </w:r>
          </w:p>
        </w:tc>
      </w:tr>
      <w:tr w:rsidR="00080EDD" w:rsidRPr="00C22C2C" w:rsidTr="00933647">
        <w:trPr>
          <w:trHeight w:val="301"/>
        </w:trPr>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0EDD" w:rsidRPr="00C22C2C" w:rsidRDefault="00080EDD" w:rsidP="00933647">
            <w:pPr>
              <w:spacing w:before="120"/>
              <w:rPr>
                <w:rFonts w:ascii="Arial" w:hAnsi="Arial" w:cs="Arial"/>
                <w:sz w:val="16"/>
                <w:szCs w:val="16"/>
              </w:rPr>
            </w:pPr>
            <w:r w:rsidRPr="00C22C2C">
              <w:rPr>
                <w:rFonts w:ascii="Arial" w:hAnsi="Arial" w:cs="Arial"/>
                <w:sz w:val="16"/>
                <w:szCs w:val="16"/>
              </w:rPr>
              <w:t>$12,000,000.00 - $14,499,999.99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080EDD" w:rsidRPr="00C22C2C" w:rsidRDefault="00080EDD" w:rsidP="00933647">
            <w:pPr>
              <w:spacing w:before="120"/>
              <w:rPr>
                <w:rFonts w:ascii="Arial" w:hAnsi="Arial" w:cs="Arial"/>
                <w:sz w:val="16"/>
                <w:szCs w:val="16"/>
              </w:rPr>
            </w:pPr>
            <w:r w:rsidRPr="00C22C2C">
              <w:rPr>
                <w:rFonts w:ascii="Arial" w:hAnsi="Arial" w:cs="Arial"/>
                <w:sz w:val="16"/>
                <w:szCs w:val="16"/>
              </w:rPr>
              <w:t>1%</w:t>
            </w:r>
          </w:p>
        </w:tc>
      </w:tr>
      <w:tr w:rsidR="00080EDD" w:rsidRPr="00C22C2C" w:rsidTr="00933647">
        <w:trPr>
          <w:trHeight w:val="301"/>
        </w:trPr>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0EDD" w:rsidRPr="00C22C2C" w:rsidRDefault="00080EDD" w:rsidP="00933647">
            <w:pPr>
              <w:spacing w:before="120"/>
              <w:rPr>
                <w:rFonts w:ascii="Arial" w:hAnsi="Arial" w:cs="Arial"/>
                <w:sz w:val="16"/>
                <w:szCs w:val="16"/>
              </w:rPr>
            </w:pPr>
            <w:r w:rsidRPr="00C22C2C">
              <w:rPr>
                <w:rFonts w:ascii="Arial" w:hAnsi="Arial" w:cs="Arial"/>
                <w:sz w:val="16"/>
                <w:szCs w:val="16"/>
              </w:rPr>
              <w:t>$14,500,000.00 - $16,499,999.99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080EDD" w:rsidRPr="00C22C2C" w:rsidRDefault="00080EDD" w:rsidP="00933647">
            <w:pPr>
              <w:spacing w:before="120"/>
              <w:rPr>
                <w:rFonts w:ascii="Arial" w:hAnsi="Arial" w:cs="Arial"/>
                <w:sz w:val="16"/>
                <w:szCs w:val="16"/>
              </w:rPr>
            </w:pPr>
            <w:r w:rsidRPr="00C22C2C">
              <w:rPr>
                <w:rFonts w:ascii="Arial" w:hAnsi="Arial" w:cs="Arial"/>
                <w:sz w:val="16"/>
                <w:szCs w:val="16"/>
              </w:rPr>
              <w:t>2%</w:t>
            </w:r>
          </w:p>
        </w:tc>
      </w:tr>
      <w:tr w:rsidR="00080EDD" w:rsidRPr="00C22C2C" w:rsidTr="00933647">
        <w:trPr>
          <w:trHeight w:val="144"/>
        </w:trPr>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0EDD" w:rsidRPr="00C22C2C" w:rsidRDefault="00080EDD" w:rsidP="00933647">
            <w:pPr>
              <w:spacing w:before="120"/>
              <w:rPr>
                <w:rFonts w:ascii="Arial" w:hAnsi="Arial" w:cs="Arial"/>
                <w:sz w:val="16"/>
                <w:szCs w:val="16"/>
              </w:rPr>
            </w:pPr>
            <w:r w:rsidRPr="00C22C2C">
              <w:rPr>
                <w:rFonts w:ascii="Arial" w:hAnsi="Arial" w:cs="Arial"/>
                <w:sz w:val="16"/>
                <w:szCs w:val="16"/>
              </w:rPr>
              <w:t>$16,500,000.00 - $18,499,999.99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080EDD" w:rsidRPr="00C22C2C" w:rsidRDefault="00080EDD" w:rsidP="00933647">
            <w:pPr>
              <w:spacing w:before="120"/>
              <w:rPr>
                <w:rFonts w:ascii="Arial" w:hAnsi="Arial" w:cs="Arial"/>
                <w:sz w:val="16"/>
                <w:szCs w:val="16"/>
              </w:rPr>
            </w:pPr>
            <w:r w:rsidRPr="00C22C2C">
              <w:rPr>
                <w:rFonts w:ascii="Arial" w:hAnsi="Arial" w:cs="Arial"/>
                <w:sz w:val="16"/>
                <w:szCs w:val="16"/>
              </w:rPr>
              <w:t>3%</w:t>
            </w:r>
          </w:p>
        </w:tc>
      </w:tr>
      <w:tr w:rsidR="00080EDD" w:rsidRPr="00C22C2C" w:rsidTr="00933647">
        <w:trPr>
          <w:trHeight w:val="144"/>
        </w:trPr>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0EDD" w:rsidRPr="00C22C2C" w:rsidRDefault="00080EDD" w:rsidP="00933647">
            <w:pPr>
              <w:spacing w:before="120"/>
              <w:rPr>
                <w:rFonts w:ascii="Arial" w:hAnsi="Arial" w:cs="Arial"/>
                <w:sz w:val="16"/>
                <w:szCs w:val="16"/>
              </w:rPr>
            </w:pPr>
            <w:r w:rsidRPr="00C22C2C">
              <w:rPr>
                <w:rFonts w:ascii="Arial" w:hAnsi="Arial" w:cs="Arial"/>
                <w:sz w:val="16"/>
                <w:szCs w:val="16"/>
              </w:rPr>
              <w:t>$18,500,000.00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080EDD" w:rsidRPr="00C22C2C" w:rsidRDefault="00080EDD" w:rsidP="00933647">
            <w:pPr>
              <w:spacing w:before="120"/>
              <w:rPr>
                <w:rFonts w:ascii="Arial" w:hAnsi="Arial" w:cs="Arial"/>
                <w:sz w:val="16"/>
                <w:szCs w:val="16"/>
              </w:rPr>
            </w:pPr>
            <w:r w:rsidRPr="00C22C2C">
              <w:rPr>
                <w:rFonts w:ascii="Arial" w:hAnsi="Arial" w:cs="Arial"/>
                <w:sz w:val="16"/>
                <w:szCs w:val="16"/>
              </w:rPr>
              <w:t>4%</w:t>
            </w:r>
          </w:p>
        </w:tc>
      </w:tr>
    </w:tbl>
    <w:p w:rsidR="00080EDD" w:rsidRPr="00C22C2C" w:rsidRDefault="00080EDD" w:rsidP="00080EDD">
      <w:pPr>
        <w:ind w:left="720"/>
        <w:rPr>
          <w:rFonts w:ascii="Arial" w:hAnsi="Arial" w:cs="Arial"/>
          <w:sz w:val="16"/>
          <w:szCs w:val="16"/>
          <w:u w:val="single"/>
        </w:rPr>
      </w:pPr>
    </w:p>
    <w:p w:rsidR="00080EDD" w:rsidRPr="00C22C2C" w:rsidRDefault="00080EDD" w:rsidP="00080EDD">
      <w:pPr>
        <w:rPr>
          <w:rFonts w:ascii="Arial" w:hAnsi="Arial" w:cs="Arial"/>
          <w:sz w:val="16"/>
          <w:szCs w:val="16"/>
        </w:rPr>
      </w:pPr>
      <w:r w:rsidRPr="00C22C2C">
        <w:rPr>
          <w:rFonts w:ascii="Arial" w:hAnsi="Arial" w:cs="Arial"/>
          <w:sz w:val="16"/>
          <w:szCs w:val="16"/>
          <w:u w:val="single"/>
        </w:rPr>
        <w:t>Waivers</w:t>
      </w:r>
      <w:r w:rsidRPr="00C22C2C">
        <w:rPr>
          <w:rFonts w:ascii="Arial" w:hAnsi="Arial" w:cs="Arial"/>
          <w:sz w:val="16"/>
          <w:szCs w:val="16"/>
        </w:rPr>
        <w:t xml:space="preserve">: </w:t>
      </w:r>
    </w:p>
    <w:p w:rsidR="00080EDD" w:rsidRPr="00C22C2C" w:rsidRDefault="00080EDD" w:rsidP="00080EDD">
      <w:pPr>
        <w:rPr>
          <w:rFonts w:ascii="Arial" w:hAnsi="Arial" w:cs="Arial"/>
          <w:sz w:val="16"/>
          <w:szCs w:val="16"/>
        </w:rPr>
      </w:pPr>
    </w:p>
    <w:p w:rsidR="00080EDD" w:rsidRPr="00C22C2C" w:rsidRDefault="00080EDD" w:rsidP="00080EDD">
      <w:pPr>
        <w:pStyle w:val="ColorfulList-Accent11"/>
        <w:tabs>
          <w:tab w:val="left" w:pos="7924"/>
          <w:tab w:val="left" w:pos="10219"/>
          <w:tab w:val="left" w:pos="12502"/>
          <w:tab w:val="left" w:pos="14859"/>
          <w:tab w:val="left" w:pos="21429"/>
          <w:tab w:val="left" w:pos="22539"/>
          <w:tab w:val="left" w:pos="24115"/>
          <w:tab w:val="left" w:pos="25655"/>
          <w:tab w:val="left" w:pos="26778"/>
        </w:tabs>
        <w:ind w:left="360" w:right="27"/>
        <w:rPr>
          <w:rFonts w:ascii="Arial" w:hAnsi="Arial" w:cs="Arial"/>
          <w:i/>
          <w:color w:val="0000FF"/>
          <w:sz w:val="16"/>
          <w:szCs w:val="16"/>
        </w:rPr>
      </w:pPr>
      <w:r w:rsidRPr="00C22C2C">
        <w:rPr>
          <w:rFonts w:ascii="Arial" w:hAnsi="Arial" w:cs="Arial"/>
          <w:bCs/>
          <w:color w:val="000000"/>
          <w:sz w:val="16"/>
          <w:szCs w:val="16"/>
          <w:u w:val="single"/>
        </w:rPr>
        <w:t>Installation Waiver</w:t>
      </w:r>
      <w:r w:rsidRPr="00C22C2C">
        <w:rPr>
          <w:rFonts w:ascii="Arial" w:hAnsi="Arial" w:cs="Arial"/>
          <w:b/>
          <w:bCs/>
          <w:color w:val="000000"/>
          <w:sz w:val="16"/>
          <w:szCs w:val="16"/>
        </w:rPr>
        <w:t xml:space="preserve">: </w:t>
      </w:r>
      <w:r w:rsidRPr="00C22C2C">
        <w:rPr>
          <w:rFonts w:ascii="Arial" w:hAnsi="Arial" w:cs="Arial"/>
          <w:bCs/>
          <w:color w:val="000000"/>
          <w:sz w:val="16"/>
          <w:szCs w:val="16"/>
        </w:rPr>
        <w:t xml:space="preserve"> </w:t>
      </w:r>
      <w:r w:rsidRPr="00C22C2C">
        <w:rPr>
          <w:rFonts w:ascii="Arial" w:hAnsi="Arial" w:cs="Arial"/>
          <w:sz w:val="16"/>
          <w:szCs w:val="16"/>
        </w:rPr>
        <w:t xml:space="preserve">Company will waive the one-time installation charges associated with the implementation of U.S. Services within the 48 contiguous States of the U.S. provided under this Agreement; except for the following services (unless otherwise mutually agreed in a Service Order or Service Attachment): (i) eDSL, (ii) VPN, (iii) Internet Dedicated OC3, OC12, OC48, Gig-E, (iv) PTT / third party services (including International Access and Company International), (v) Data Center, (vi) Paging, (vii) Managed Services, (viii) CPE, (ix) Contact Center Services (ICR-I), (x) Enhanced Call Routing, (xi) Local Disaster Recovery, (xi) Audio, Video, and Net Conferencing, (xiii) Voice over IP Services, (xiv) Security Services, (xv) Non-Listing/Non-Published Service, (xvi) Telecommunications Service Priority, and (xvii)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  </w:t>
      </w:r>
    </w:p>
    <w:p w:rsidR="00080EDD" w:rsidRPr="00C22C2C" w:rsidRDefault="00080EDD" w:rsidP="00080EDD">
      <w:pPr>
        <w:rPr>
          <w:rFonts w:ascii="Arial" w:hAnsi="Arial" w:cs="Arial"/>
          <w:sz w:val="16"/>
          <w:szCs w:val="16"/>
        </w:rPr>
      </w:pPr>
    </w:p>
    <w:p w:rsidR="00080EDD" w:rsidRPr="00C22C2C" w:rsidRDefault="00080EDD" w:rsidP="00080EDD">
      <w:pPr>
        <w:rPr>
          <w:rFonts w:ascii="Arial" w:hAnsi="Arial" w:cs="Arial"/>
          <w:sz w:val="16"/>
          <w:szCs w:val="16"/>
        </w:rPr>
      </w:pPr>
      <w:r w:rsidRPr="00C22C2C">
        <w:rPr>
          <w:rFonts w:ascii="Arial" w:hAnsi="Arial" w:cs="Arial"/>
          <w:sz w:val="16"/>
          <w:szCs w:val="16"/>
          <w:u w:val="single"/>
        </w:rPr>
        <w:t>Payment Arrangements:</w:t>
      </w:r>
      <w:r w:rsidRPr="00C22C2C">
        <w:rPr>
          <w:rFonts w:ascii="Arial" w:hAnsi="Arial" w:cs="Arial"/>
          <w:sz w:val="16"/>
          <w:szCs w:val="16"/>
        </w:rPr>
        <w:t xml:space="preserve">   </w:t>
      </w:r>
    </w:p>
    <w:p w:rsidR="00080EDD" w:rsidRPr="00C22C2C" w:rsidRDefault="00080EDD" w:rsidP="00080EDD">
      <w:pPr>
        <w:ind w:left="720"/>
        <w:rPr>
          <w:rFonts w:ascii="Arial" w:hAnsi="Arial" w:cs="Arial"/>
          <w:sz w:val="16"/>
          <w:szCs w:val="16"/>
        </w:rPr>
      </w:pPr>
    </w:p>
    <w:p w:rsidR="00080EDD" w:rsidRPr="00C22C2C" w:rsidRDefault="00080EDD" w:rsidP="00080EDD">
      <w:pPr>
        <w:ind w:left="900"/>
        <w:rPr>
          <w:rFonts w:ascii="Arial" w:hAnsi="Arial" w:cs="Arial"/>
          <w:sz w:val="16"/>
          <w:szCs w:val="16"/>
        </w:rPr>
      </w:pPr>
      <w:r w:rsidRPr="00C22C2C">
        <w:rPr>
          <w:rFonts w:ascii="Arial" w:hAnsi="Arial" w:cs="Arial"/>
          <w:sz w:val="16"/>
          <w:szCs w:val="16"/>
          <w:u w:val="single"/>
        </w:rPr>
        <w:t>General:</w:t>
      </w:r>
      <w:r w:rsidRPr="00C22C2C">
        <w:rPr>
          <w:rFonts w:ascii="Arial" w:hAnsi="Arial" w:cs="Arial"/>
          <w:sz w:val="16"/>
          <w:szCs w:val="16"/>
        </w:rPr>
        <w:t xml:space="preserve">  Customer shall pay </w:t>
      </w:r>
      <w:r w:rsidRPr="00C22C2C">
        <w:rPr>
          <w:rFonts w:ascii="Arial" w:hAnsi="Arial" w:cs="Arial"/>
          <w:spacing w:val="-1"/>
          <w:sz w:val="16"/>
          <w:szCs w:val="16"/>
        </w:rPr>
        <w:t xml:space="preserve">Company </w:t>
      </w:r>
      <w:r w:rsidRPr="00C22C2C">
        <w:rPr>
          <w:rFonts w:ascii="Arial" w:hAnsi="Arial" w:cs="Arial"/>
          <w:sz w:val="16"/>
          <w:szCs w:val="16"/>
        </w:rPr>
        <w:t>invoices within 30 days of the invoice date for non-US billed Services; and for U.S. billed Services, 30 days from receipt of the invoice.  Amounts not paid on or before said 30 days period will be past due, and interest shall accrue on any overdue invoice from the due date until payment (whether before or after judgment) at a rate to be determined by Company which may not exceed the greater of (a) 1.5% per month (for U.S. invoiced charges) or 2% above the Royal Bank of Scotland’s base lending rate (for rest of world invoiced charges), as adjusted from time to time, or (b) the maximum amount allowed by applicable law.</w:t>
      </w:r>
    </w:p>
    <w:p w:rsidR="00080EDD" w:rsidRPr="00C22C2C" w:rsidRDefault="00080EDD" w:rsidP="00080EDD">
      <w:pPr>
        <w:ind w:left="900"/>
        <w:rPr>
          <w:rFonts w:ascii="Arial" w:hAnsi="Arial" w:cs="Arial"/>
          <w:sz w:val="16"/>
          <w:szCs w:val="16"/>
        </w:rPr>
      </w:pPr>
    </w:p>
    <w:p w:rsidR="00080EDD" w:rsidRPr="00C22C2C" w:rsidRDefault="00080EDD" w:rsidP="00080EDD">
      <w:pPr>
        <w:widowControl w:val="0"/>
        <w:ind w:left="900"/>
        <w:rPr>
          <w:rFonts w:ascii="Arial" w:hAnsi="Arial" w:cs="Arial"/>
          <w:sz w:val="16"/>
          <w:szCs w:val="16"/>
        </w:rPr>
      </w:pPr>
      <w:bookmarkStart w:id="1" w:name="B0713417"/>
      <w:r w:rsidRPr="00C22C2C">
        <w:rPr>
          <w:rFonts w:ascii="Arial" w:hAnsi="Arial" w:cs="Arial"/>
          <w:spacing w:val="-1"/>
          <w:sz w:val="16"/>
          <w:szCs w:val="16"/>
          <w:u w:val="single"/>
        </w:rPr>
        <w:t>Disputes</w:t>
      </w:r>
      <w:r w:rsidRPr="00C22C2C">
        <w:rPr>
          <w:rFonts w:ascii="Arial" w:hAnsi="Arial" w:cs="Arial"/>
          <w:b/>
          <w:spacing w:val="-1"/>
          <w:sz w:val="16"/>
          <w:szCs w:val="16"/>
        </w:rPr>
        <w:t>:</w:t>
      </w:r>
      <w:r w:rsidRPr="00C22C2C">
        <w:rPr>
          <w:rFonts w:ascii="Arial" w:hAnsi="Arial" w:cs="Arial"/>
          <w:spacing w:val="-1"/>
          <w:sz w:val="16"/>
          <w:szCs w:val="16"/>
        </w:rPr>
        <w:t xml:space="preserve">  </w:t>
      </w:r>
      <w:r w:rsidRPr="00C22C2C">
        <w:rPr>
          <w:rFonts w:ascii="Arial" w:hAnsi="Arial" w:cs="Arial"/>
          <w:sz w:val="16"/>
          <w:szCs w:val="16"/>
        </w:rPr>
        <w:t xml:space="preserve">If Customer does not give </w:t>
      </w:r>
      <w:r w:rsidRPr="00C22C2C">
        <w:rPr>
          <w:rFonts w:ascii="Arial" w:hAnsi="Arial" w:cs="Arial"/>
          <w:spacing w:val="-1"/>
          <w:sz w:val="16"/>
          <w:szCs w:val="16"/>
        </w:rPr>
        <w:t xml:space="preserve">Company </w:t>
      </w:r>
      <w:r w:rsidRPr="00C22C2C">
        <w:rPr>
          <w:rFonts w:ascii="Arial" w:hAnsi="Arial" w:cs="Arial"/>
          <w:sz w:val="16"/>
          <w:szCs w:val="16"/>
        </w:rPr>
        <w:t xml:space="preserve">written notice of a Disputed Amount with respect to charges or the application of Taxes within 12 months of the date of an invoice, the invoice will be deemed to be correct and binding on Customer.  </w:t>
      </w:r>
      <w:r w:rsidRPr="00C22C2C">
        <w:rPr>
          <w:rFonts w:ascii="Arial" w:hAnsi="Arial" w:cs="Arial"/>
          <w:spacing w:val="-1"/>
          <w:sz w:val="16"/>
          <w:szCs w:val="16"/>
        </w:rPr>
        <w:t xml:space="preserve">Company </w:t>
      </w:r>
      <w:bookmarkEnd w:id="1"/>
      <w:r w:rsidRPr="00C22C2C">
        <w:rPr>
          <w:rFonts w:ascii="Arial" w:hAnsi="Arial" w:cs="Arial"/>
          <w:sz w:val="16"/>
          <w:szCs w:val="16"/>
        </w:rPr>
        <w:t xml:space="preserve">may invoice Customer up to 12 months after the date a charge accrues that is consistent with the terms of the Agreement; for charges invoiced after that, Customer may request a credit (except that in cases involving fraud or third party charges, charges may be invoiced by Company without the time limitation stated above applying provided that they are invoiced within a reasonable period after Company becomes aware of such charges). Where Company invokes the forgoing exception to the 12 month period for invoicing Customer, Customer may dispute other charges directly associated with the fraud or third party charges (e.g., the port charges associated with the newly invoiced access charges) that it becomes aware of at such time, provided, that Company will also have the right to invoice for any such directly associated charges that may be discovered as a result of such dispute by Customer. </w:t>
      </w:r>
    </w:p>
    <w:p w:rsidR="00080EDD" w:rsidRPr="00C22C2C" w:rsidRDefault="00080EDD" w:rsidP="00080EDD">
      <w:pPr>
        <w:ind w:left="720"/>
        <w:rPr>
          <w:rFonts w:ascii="Arial" w:hAnsi="Arial" w:cs="Arial"/>
          <w:sz w:val="16"/>
          <w:szCs w:val="16"/>
        </w:rPr>
      </w:pPr>
    </w:p>
    <w:p w:rsidR="00080EDD" w:rsidRPr="00C22C2C" w:rsidRDefault="00080EDD" w:rsidP="00080EDD">
      <w:pPr>
        <w:ind w:left="1440" w:hanging="720"/>
        <w:rPr>
          <w:rFonts w:ascii="Arial" w:hAnsi="Arial" w:cs="Arial"/>
          <w:sz w:val="16"/>
          <w:szCs w:val="16"/>
          <w:u w:val="single"/>
        </w:rPr>
      </w:pPr>
    </w:p>
    <w:p w:rsidR="00080EDD" w:rsidRPr="00C22C2C" w:rsidRDefault="00080EDD" w:rsidP="00080EDD">
      <w:pPr>
        <w:ind w:left="1440" w:hanging="720"/>
        <w:rPr>
          <w:rFonts w:ascii="Arial" w:hAnsi="Arial" w:cs="Arial"/>
          <w:sz w:val="16"/>
          <w:szCs w:val="16"/>
        </w:rPr>
      </w:pPr>
    </w:p>
    <w:p w:rsidR="00BA356B" w:rsidRPr="00C22C2C" w:rsidRDefault="00BA356B" w:rsidP="00BA356B">
      <w:pPr>
        <w:rPr>
          <w:rFonts w:ascii="Arial" w:hAnsi="Arial" w:cs="Arial"/>
          <w:sz w:val="16"/>
          <w:szCs w:val="16"/>
        </w:rPr>
      </w:pPr>
    </w:p>
    <w:p w:rsidR="00BA356B" w:rsidRPr="00C22C2C" w:rsidRDefault="00BA356B" w:rsidP="00BA356B">
      <w:pPr>
        <w:rPr>
          <w:rFonts w:ascii="Arial" w:hAnsi="Arial" w:cs="Arial"/>
          <w:sz w:val="16"/>
          <w:szCs w:val="16"/>
        </w:rPr>
      </w:pPr>
      <w:r w:rsidRPr="00C22C2C">
        <w:rPr>
          <w:rFonts w:ascii="Arial" w:hAnsi="Arial" w:cs="Arial"/>
          <w:sz w:val="16"/>
          <w:szCs w:val="16"/>
        </w:rPr>
        <w:t>Option:  67392102</w:t>
      </w:r>
    </w:p>
    <w:p w:rsidR="00BA356B" w:rsidRPr="00C22C2C" w:rsidRDefault="00BA356B" w:rsidP="00BA356B">
      <w:pPr>
        <w:rPr>
          <w:rFonts w:ascii="Arial" w:hAnsi="Arial" w:cs="Arial"/>
          <w:sz w:val="16"/>
          <w:szCs w:val="16"/>
        </w:rPr>
      </w:pPr>
    </w:p>
    <w:p w:rsidR="00BA356B" w:rsidRPr="00C22C2C" w:rsidRDefault="00BA356B" w:rsidP="00BA356B">
      <w:pPr>
        <w:rPr>
          <w:rFonts w:ascii="Arial" w:hAnsi="Arial" w:cs="Arial"/>
          <w:sz w:val="16"/>
          <w:szCs w:val="16"/>
        </w:rPr>
      </w:pPr>
      <w:r w:rsidRPr="00C22C2C">
        <w:rPr>
          <w:rFonts w:ascii="Arial" w:hAnsi="Arial" w:cs="Arial"/>
          <w:sz w:val="16"/>
          <w:szCs w:val="16"/>
          <w:u w:val="single"/>
        </w:rPr>
        <w:t>Initial Term:</w:t>
      </w:r>
      <w:r w:rsidRPr="00C22C2C">
        <w:rPr>
          <w:rFonts w:ascii="Arial" w:hAnsi="Arial" w:cs="Arial"/>
          <w:sz w:val="16"/>
          <w:szCs w:val="16"/>
        </w:rPr>
        <w:t xml:space="preserve">  36 months following the expiration of the Ramp Period. </w:t>
      </w:r>
    </w:p>
    <w:p w:rsidR="00BA356B" w:rsidRPr="00C22C2C" w:rsidRDefault="00BA356B" w:rsidP="00BA356B">
      <w:pPr>
        <w:rPr>
          <w:rFonts w:ascii="Arial" w:hAnsi="Arial" w:cs="Arial"/>
          <w:sz w:val="16"/>
          <w:szCs w:val="16"/>
        </w:rPr>
      </w:pPr>
    </w:p>
    <w:p w:rsidR="00BA356B" w:rsidRPr="00C22C2C" w:rsidRDefault="00BA356B" w:rsidP="00BA356B">
      <w:pPr>
        <w:rPr>
          <w:rFonts w:ascii="Arial" w:hAnsi="Arial" w:cs="Arial"/>
          <w:sz w:val="16"/>
          <w:szCs w:val="16"/>
        </w:rPr>
      </w:pPr>
      <w:r w:rsidRPr="00C22C2C">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BA356B" w:rsidRPr="00C22C2C" w:rsidRDefault="00BA356B" w:rsidP="00BA356B">
      <w:pPr>
        <w:rPr>
          <w:rFonts w:ascii="Arial" w:hAnsi="Arial" w:cs="Arial"/>
          <w:sz w:val="16"/>
          <w:szCs w:val="16"/>
        </w:rPr>
      </w:pPr>
    </w:p>
    <w:p w:rsidR="00BA356B" w:rsidRPr="00C22C2C" w:rsidRDefault="00BA356B" w:rsidP="00BA356B">
      <w:pPr>
        <w:rPr>
          <w:rFonts w:ascii="Arial" w:hAnsi="Arial" w:cs="Arial"/>
          <w:sz w:val="16"/>
          <w:szCs w:val="16"/>
        </w:rPr>
      </w:pPr>
      <w:r w:rsidRPr="00C22C2C">
        <w:rPr>
          <w:rFonts w:ascii="Arial" w:hAnsi="Arial" w:cs="Arial"/>
          <w:sz w:val="16"/>
          <w:szCs w:val="16"/>
          <w:u w:val="single"/>
        </w:rPr>
        <w:lastRenderedPageBreak/>
        <w:t>Ramp Period:</w:t>
      </w:r>
      <w:r w:rsidRPr="00C22C2C">
        <w:rPr>
          <w:rFonts w:ascii="Arial" w:hAnsi="Arial" w:cs="Arial"/>
          <w:sz w:val="16"/>
          <w:szCs w:val="16"/>
        </w:rPr>
        <w:t xml:space="preserve">  The Ramp Period shall begin on the Effective Date and continue for a period of 12 months following the Effective Date.  Commencing with the Effective Date and at all times during the Ramp Period thereafter, Customer will receive the rates, discounts, charges and credits set forth herein and will not be subject to the AVC.  </w:t>
      </w:r>
    </w:p>
    <w:p w:rsidR="00BA356B" w:rsidRPr="00C22C2C" w:rsidRDefault="00BA356B" w:rsidP="00BA356B">
      <w:pPr>
        <w:rPr>
          <w:rFonts w:ascii="Arial" w:hAnsi="Arial" w:cs="Arial"/>
          <w:sz w:val="16"/>
          <w:szCs w:val="16"/>
        </w:rPr>
      </w:pPr>
    </w:p>
    <w:p w:rsidR="00BA356B" w:rsidRPr="00C22C2C" w:rsidRDefault="00BA356B" w:rsidP="00BA356B">
      <w:pPr>
        <w:rPr>
          <w:rFonts w:ascii="Arial" w:hAnsi="Arial" w:cs="Arial"/>
          <w:sz w:val="16"/>
          <w:szCs w:val="16"/>
        </w:rPr>
      </w:pPr>
      <w:r w:rsidRPr="00C22C2C">
        <w:rPr>
          <w:rFonts w:ascii="Arial" w:hAnsi="Arial" w:cs="Arial"/>
          <w:sz w:val="16"/>
          <w:szCs w:val="16"/>
          <w:u w:val="single"/>
        </w:rPr>
        <w:t>Annual Volume Commitment (“AVC”):</w:t>
      </w:r>
      <w:r w:rsidRPr="00C22C2C">
        <w:rPr>
          <w:rFonts w:ascii="Arial" w:hAnsi="Arial" w:cs="Arial"/>
          <w:sz w:val="16"/>
          <w:szCs w:val="16"/>
        </w:rPr>
        <w:t xml:space="preserve">  $600,000 in Total Service Charges (“AVC”) </w:t>
      </w:r>
      <w:r w:rsidRPr="00C22C2C">
        <w:rPr>
          <w:rFonts w:ascii="Arial" w:hAnsi="Arial" w:cs="Arial"/>
          <w:bCs/>
          <w:sz w:val="16"/>
          <w:szCs w:val="16"/>
        </w:rPr>
        <w:t xml:space="preserve">during each contract year of the Term </w:t>
      </w:r>
      <w:r w:rsidRPr="00C22C2C">
        <w:rPr>
          <w:rFonts w:ascii="Arial" w:hAnsi="Arial" w:cs="Arial"/>
          <w:sz w:val="16"/>
          <w:szCs w:val="16"/>
        </w:rPr>
        <w:t>(following the expiration of the Ramp Period).</w:t>
      </w:r>
    </w:p>
    <w:p w:rsidR="00BA356B" w:rsidRPr="00C22C2C" w:rsidRDefault="00BA356B" w:rsidP="00BA356B">
      <w:pPr>
        <w:tabs>
          <w:tab w:val="left" w:pos="1080"/>
          <w:tab w:val="left" w:pos="1627"/>
        </w:tabs>
        <w:rPr>
          <w:rFonts w:ascii="Arial" w:hAnsi="Arial" w:cs="Arial"/>
          <w:sz w:val="16"/>
          <w:szCs w:val="16"/>
        </w:rPr>
      </w:pPr>
    </w:p>
    <w:p w:rsidR="00BA356B" w:rsidRPr="00C22C2C" w:rsidRDefault="00BA356B" w:rsidP="00BA356B">
      <w:pPr>
        <w:rPr>
          <w:rFonts w:ascii="Arial" w:hAnsi="Arial" w:cs="Arial"/>
          <w:sz w:val="16"/>
          <w:szCs w:val="16"/>
        </w:rPr>
      </w:pPr>
      <w:r w:rsidRPr="00C22C2C">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BA356B" w:rsidRPr="00C22C2C" w:rsidRDefault="00BA356B" w:rsidP="00BA356B">
      <w:pPr>
        <w:rPr>
          <w:rFonts w:ascii="Arial" w:hAnsi="Arial" w:cs="Arial"/>
          <w:sz w:val="16"/>
          <w:szCs w:val="16"/>
        </w:rPr>
      </w:pPr>
    </w:p>
    <w:p w:rsidR="00BA356B" w:rsidRPr="00C22C2C" w:rsidRDefault="00BA356B" w:rsidP="00BA356B">
      <w:pPr>
        <w:ind w:left="720" w:hanging="720"/>
        <w:rPr>
          <w:rFonts w:ascii="Arial" w:hAnsi="Arial" w:cs="Arial"/>
          <w:color w:val="3366FF"/>
          <w:sz w:val="16"/>
          <w:szCs w:val="16"/>
        </w:rPr>
      </w:pPr>
      <w:r w:rsidRPr="00C22C2C">
        <w:rPr>
          <w:rFonts w:ascii="Arial" w:hAnsi="Arial" w:cs="Arial"/>
          <w:sz w:val="16"/>
          <w:szCs w:val="16"/>
          <w:u w:val="single"/>
        </w:rPr>
        <w:t>Rates and Charges</w:t>
      </w:r>
    </w:p>
    <w:p w:rsidR="00BA356B" w:rsidRPr="00C22C2C" w:rsidRDefault="00BA356B" w:rsidP="00BA356B">
      <w:pPr>
        <w:ind w:left="720" w:hanging="720"/>
        <w:rPr>
          <w:rFonts w:ascii="Arial" w:hAnsi="Arial" w:cs="Arial"/>
          <w:color w:val="3366FF"/>
          <w:sz w:val="16"/>
          <w:szCs w:val="16"/>
        </w:rPr>
      </w:pPr>
    </w:p>
    <w:p w:rsidR="00BA356B" w:rsidRPr="00C22C2C" w:rsidRDefault="00BA356B" w:rsidP="00BA356B">
      <w:pPr>
        <w:ind w:left="720"/>
        <w:rPr>
          <w:rFonts w:ascii="Arial" w:hAnsi="Arial" w:cs="Arial"/>
          <w:sz w:val="16"/>
          <w:szCs w:val="16"/>
        </w:rPr>
      </w:pPr>
      <w:r w:rsidRPr="00C22C2C">
        <w:rPr>
          <w:rFonts w:ascii="Arial" w:hAnsi="Arial" w:cs="Arial"/>
          <w:sz w:val="16"/>
          <w:szCs w:val="16"/>
          <w:u w:val="single"/>
        </w:rPr>
        <w:t>Voice Services:</w:t>
      </w:r>
      <w:r w:rsidRPr="00C22C2C">
        <w:rPr>
          <w:rFonts w:ascii="Arial" w:hAnsi="Arial" w:cs="Arial"/>
          <w:sz w:val="16"/>
          <w:szCs w:val="16"/>
        </w:rPr>
        <w:t xml:space="preserve">  In lieu of any other rates and discounts, Customer will pay fixed per-minute rates ranging from $0.0170 to $0.0300 for the following Voice Services:</w:t>
      </w:r>
    </w:p>
    <w:p w:rsidR="00BA356B" w:rsidRPr="00C22C2C" w:rsidRDefault="00BA356B" w:rsidP="00BA356B">
      <w:pPr>
        <w:ind w:left="720"/>
        <w:rPr>
          <w:rFonts w:ascii="Arial" w:hAnsi="Arial" w:cs="Arial"/>
          <w:sz w:val="16"/>
          <w:szCs w:val="16"/>
        </w:rPr>
      </w:pPr>
      <w:r w:rsidRPr="00C22C2C">
        <w:rPr>
          <w:rFonts w:ascii="Arial" w:hAnsi="Arial" w:cs="Arial"/>
          <w:sz w:val="16"/>
          <w:szCs w:val="16"/>
        </w:rPr>
        <w:t> </w:t>
      </w:r>
    </w:p>
    <w:p w:rsidR="00BA356B" w:rsidRPr="00C22C2C" w:rsidRDefault="00BA356B" w:rsidP="00BA356B">
      <w:pPr>
        <w:ind w:left="1440"/>
        <w:rPr>
          <w:rFonts w:ascii="Arial" w:hAnsi="Arial" w:cs="Arial"/>
          <w:sz w:val="16"/>
          <w:szCs w:val="16"/>
        </w:rPr>
      </w:pPr>
      <w:r w:rsidRPr="00C22C2C">
        <w:rPr>
          <w:rFonts w:ascii="Arial" w:hAnsi="Arial" w:cs="Arial"/>
          <w:sz w:val="16"/>
          <w:szCs w:val="16"/>
          <w:u w:val="single"/>
        </w:rPr>
        <w:t>Domestic Voice Service:</w:t>
      </w:r>
      <w:r w:rsidRPr="00C22C2C">
        <w:rPr>
          <w:rFonts w:ascii="Arial" w:hAnsi="Arial" w:cs="Arial"/>
          <w:sz w:val="16"/>
          <w:szCs w:val="16"/>
        </w:rPr>
        <w:t xml:space="preserve">  Domestic Outbound Voice Service, including Calling Card and Domestic Inbound Voice Service based on origination and termination type. </w:t>
      </w:r>
    </w:p>
    <w:p w:rsidR="00BA356B" w:rsidRPr="00C22C2C" w:rsidRDefault="00BA356B" w:rsidP="00BA356B">
      <w:pPr>
        <w:ind w:left="720" w:hanging="720"/>
        <w:rPr>
          <w:rFonts w:ascii="Arial" w:hAnsi="Arial" w:cs="Arial"/>
          <w:sz w:val="16"/>
          <w:szCs w:val="16"/>
          <w:u w:val="single"/>
        </w:rPr>
      </w:pPr>
    </w:p>
    <w:p w:rsidR="00BA356B" w:rsidRPr="00C22C2C" w:rsidRDefault="00BA356B" w:rsidP="00BA356B">
      <w:pPr>
        <w:rPr>
          <w:rFonts w:ascii="Arial" w:hAnsi="Arial" w:cs="Arial"/>
          <w:sz w:val="16"/>
          <w:szCs w:val="16"/>
          <w:u w:val="single"/>
        </w:rPr>
      </w:pPr>
      <w:r w:rsidRPr="00C22C2C">
        <w:rPr>
          <w:rFonts w:ascii="Arial" w:hAnsi="Arial" w:cs="Arial"/>
          <w:sz w:val="16"/>
          <w:szCs w:val="16"/>
          <w:u w:val="single"/>
        </w:rPr>
        <w:t xml:space="preserve">Classifications, Practices and Regulations:  </w:t>
      </w:r>
    </w:p>
    <w:p w:rsidR="00BA356B" w:rsidRPr="00C22C2C" w:rsidRDefault="00BA356B" w:rsidP="00BA356B">
      <w:pPr>
        <w:rPr>
          <w:rFonts w:ascii="Arial" w:hAnsi="Arial" w:cs="Arial"/>
          <w:sz w:val="16"/>
          <w:szCs w:val="16"/>
          <w:u w:val="single"/>
        </w:rPr>
      </w:pPr>
    </w:p>
    <w:p w:rsidR="00BA356B" w:rsidRPr="00C22C2C" w:rsidRDefault="00BA356B" w:rsidP="00BA356B">
      <w:pPr>
        <w:ind w:left="720"/>
        <w:rPr>
          <w:rFonts w:ascii="Arial" w:hAnsi="Arial" w:cs="Arial"/>
          <w:sz w:val="16"/>
          <w:szCs w:val="16"/>
        </w:rPr>
      </w:pPr>
      <w:r w:rsidRPr="00C22C2C">
        <w:rPr>
          <w:rFonts w:ascii="Arial" w:hAnsi="Arial" w:cs="Arial"/>
          <w:sz w:val="16"/>
          <w:szCs w:val="16"/>
          <w:u w:val="single"/>
        </w:rPr>
        <w:t>Underutilization and Termination with Liability:</w:t>
      </w:r>
      <w:r w:rsidRPr="00C22C2C">
        <w:rPr>
          <w:rFonts w:ascii="Arial" w:hAnsi="Arial" w:cs="Arial"/>
          <w:sz w:val="16"/>
          <w:szCs w:val="16"/>
        </w:rPr>
        <w:t xml:space="preserve">   If Customer's Total Service Charges do not reach the AVC, in any contract year during the Initial </w:t>
      </w:r>
      <w:r w:rsidR="00C22C2C" w:rsidRPr="00C22C2C">
        <w:rPr>
          <w:rFonts w:ascii="Arial" w:hAnsi="Arial" w:cs="Arial"/>
          <w:sz w:val="16"/>
          <w:szCs w:val="16"/>
        </w:rPr>
        <w:t>Term;</w:t>
      </w:r>
      <w:r w:rsidRPr="00C22C2C">
        <w:rPr>
          <w:rFonts w:ascii="Arial" w:hAnsi="Arial" w:cs="Arial"/>
          <w:sz w:val="16"/>
          <w:szCs w:val="16"/>
        </w:rPr>
        <w:t xml:space="preserve">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BA356B" w:rsidRPr="00C22C2C" w:rsidRDefault="00BA356B" w:rsidP="00BA356B">
      <w:pPr>
        <w:ind w:left="720"/>
        <w:rPr>
          <w:rFonts w:ascii="Arial" w:hAnsi="Arial" w:cs="Arial"/>
          <w:sz w:val="16"/>
          <w:szCs w:val="16"/>
        </w:rPr>
      </w:pPr>
    </w:p>
    <w:p w:rsidR="00BA356B" w:rsidRPr="00C22C2C" w:rsidRDefault="00BA356B" w:rsidP="00BA356B">
      <w:pPr>
        <w:rPr>
          <w:rFonts w:ascii="Arial" w:hAnsi="Arial" w:cs="Arial"/>
          <w:sz w:val="16"/>
          <w:szCs w:val="16"/>
        </w:rPr>
      </w:pPr>
      <w:r w:rsidRPr="00C22C2C">
        <w:rPr>
          <w:rFonts w:ascii="Arial" w:hAnsi="Arial" w:cs="Arial"/>
          <w:sz w:val="16"/>
          <w:szCs w:val="16"/>
          <w:u w:val="single"/>
        </w:rPr>
        <w:t>Credits:</w:t>
      </w:r>
      <w:r w:rsidRPr="00C22C2C">
        <w:rPr>
          <w:rFonts w:ascii="Arial" w:hAnsi="Arial" w:cs="Arial"/>
          <w:sz w:val="16"/>
          <w:szCs w:val="16"/>
        </w:rPr>
        <w:t xml:space="preserve"> </w:t>
      </w:r>
    </w:p>
    <w:p w:rsidR="00BA356B" w:rsidRPr="00C22C2C" w:rsidRDefault="00BA356B" w:rsidP="00BA356B">
      <w:pPr>
        <w:ind w:left="720"/>
        <w:rPr>
          <w:rFonts w:ascii="Arial" w:hAnsi="Arial" w:cs="Arial"/>
          <w:sz w:val="16"/>
          <w:szCs w:val="16"/>
        </w:rPr>
      </w:pPr>
    </w:p>
    <w:p w:rsidR="00BA356B" w:rsidRPr="00C22C2C" w:rsidRDefault="00BA356B" w:rsidP="00BA356B">
      <w:pPr>
        <w:tabs>
          <w:tab w:val="left" w:pos="1440"/>
        </w:tabs>
        <w:ind w:left="720"/>
        <w:rPr>
          <w:rFonts w:ascii="Arial" w:hAnsi="Arial" w:cs="Arial"/>
          <w:sz w:val="16"/>
          <w:szCs w:val="16"/>
        </w:rPr>
      </w:pPr>
      <w:r w:rsidRPr="00C22C2C">
        <w:rPr>
          <w:rFonts w:ascii="Arial" w:hAnsi="Arial" w:cs="Arial"/>
          <w:sz w:val="16"/>
          <w:szCs w:val="16"/>
          <w:u w:val="single"/>
        </w:rPr>
        <w:t>One Time Credits</w:t>
      </w:r>
      <w:r w:rsidRPr="00C22C2C">
        <w:rPr>
          <w:rFonts w:ascii="Arial" w:hAnsi="Arial" w:cs="Arial"/>
          <w:sz w:val="16"/>
          <w:szCs w:val="16"/>
        </w:rPr>
        <w:t xml:space="preserve">: </w:t>
      </w:r>
    </w:p>
    <w:p w:rsidR="00BA356B" w:rsidRPr="00C22C2C" w:rsidRDefault="00BA356B" w:rsidP="00BA356B">
      <w:pPr>
        <w:ind w:left="720"/>
        <w:rPr>
          <w:rFonts w:ascii="Arial" w:hAnsi="Arial" w:cs="Arial"/>
          <w:sz w:val="16"/>
          <w:szCs w:val="16"/>
          <w:u w:val="single"/>
        </w:rPr>
      </w:pPr>
    </w:p>
    <w:p w:rsidR="00BA356B" w:rsidRPr="00C22C2C" w:rsidRDefault="00BA356B" w:rsidP="00BA356B">
      <w:pPr>
        <w:ind w:left="1440"/>
        <w:rPr>
          <w:rFonts w:ascii="Arial" w:hAnsi="Arial" w:cs="Arial"/>
          <w:sz w:val="16"/>
          <w:szCs w:val="16"/>
        </w:rPr>
      </w:pPr>
      <w:r w:rsidRPr="00C22C2C">
        <w:rPr>
          <w:rFonts w:ascii="Arial" w:hAnsi="Arial" w:cs="Arial"/>
          <w:sz w:val="16"/>
          <w:szCs w:val="16"/>
          <w:u w:val="single"/>
        </w:rPr>
        <w:t>Migration Credit:</w:t>
      </w:r>
      <w:r w:rsidRPr="00C22C2C">
        <w:rPr>
          <w:rFonts w:ascii="Arial" w:hAnsi="Arial" w:cs="Arial"/>
          <w:sz w:val="16"/>
          <w:szCs w:val="16"/>
        </w:rPr>
        <w:t xml:space="preserve">  Customer will receive a credit of $60,000 which will be applied against Customer’s Total Service Charges incurred for interstate and international services.</w:t>
      </w:r>
    </w:p>
    <w:p w:rsidR="00BA356B" w:rsidRPr="00C22C2C" w:rsidRDefault="00BA356B" w:rsidP="00BA356B">
      <w:pPr>
        <w:ind w:left="1440"/>
        <w:rPr>
          <w:rFonts w:ascii="Arial" w:hAnsi="Arial" w:cs="Arial"/>
          <w:sz w:val="16"/>
          <w:szCs w:val="16"/>
          <w:u w:val="single"/>
        </w:rPr>
      </w:pPr>
    </w:p>
    <w:p w:rsidR="00BA356B" w:rsidRPr="00C22C2C" w:rsidRDefault="00BA356B" w:rsidP="00BA356B">
      <w:pPr>
        <w:rPr>
          <w:rFonts w:ascii="Arial" w:hAnsi="Arial" w:cs="Arial"/>
          <w:sz w:val="16"/>
          <w:szCs w:val="16"/>
        </w:rPr>
      </w:pPr>
      <w:r w:rsidRPr="00C22C2C">
        <w:rPr>
          <w:rFonts w:ascii="Arial" w:hAnsi="Arial" w:cs="Arial"/>
          <w:sz w:val="16"/>
          <w:szCs w:val="16"/>
          <w:u w:val="single"/>
        </w:rPr>
        <w:t>Payment Arrangements:</w:t>
      </w:r>
      <w:r w:rsidRPr="00C22C2C">
        <w:rPr>
          <w:rFonts w:ascii="Arial" w:hAnsi="Arial" w:cs="Arial"/>
          <w:sz w:val="16"/>
          <w:szCs w:val="16"/>
        </w:rPr>
        <w:t xml:space="preserve">   </w:t>
      </w:r>
    </w:p>
    <w:p w:rsidR="00BA356B" w:rsidRPr="00C22C2C" w:rsidRDefault="00BA356B" w:rsidP="00BA356B">
      <w:pPr>
        <w:ind w:left="720"/>
        <w:rPr>
          <w:rFonts w:ascii="Arial" w:hAnsi="Arial" w:cs="Arial"/>
          <w:sz w:val="16"/>
          <w:szCs w:val="16"/>
        </w:rPr>
      </w:pPr>
    </w:p>
    <w:p w:rsidR="00BA356B" w:rsidRPr="00C22C2C" w:rsidRDefault="00BA356B" w:rsidP="00BA356B">
      <w:pPr>
        <w:ind w:left="720"/>
        <w:rPr>
          <w:rFonts w:ascii="Arial" w:hAnsi="Arial" w:cs="Arial"/>
          <w:sz w:val="16"/>
          <w:szCs w:val="16"/>
          <w:u w:val="single"/>
        </w:rPr>
      </w:pPr>
      <w:r w:rsidRPr="00C22C2C">
        <w:rPr>
          <w:rFonts w:ascii="Arial" w:hAnsi="Arial" w:cs="Arial"/>
          <w:bCs/>
          <w:sz w:val="16"/>
          <w:szCs w:val="16"/>
        </w:rPr>
        <w:t xml:space="preserve">Except as otherwise set forth in a Service Attachment, </w:t>
      </w:r>
      <w:r w:rsidRPr="00C22C2C">
        <w:rPr>
          <w:rFonts w:ascii="Arial" w:hAnsi="Arial" w:cs="Arial"/>
          <w:sz w:val="16"/>
          <w:szCs w:val="16"/>
        </w:rPr>
        <w:t xml:space="preserve">Customer agrees to pay all the Company charges (except Disputed amounts, as defined below) within 30 days of Customer’s receipt of the invoice.  Payments must be made at the address </w:t>
      </w:r>
      <w:r w:rsidRPr="00C22C2C">
        <w:rPr>
          <w:rFonts w:ascii="Arial" w:hAnsi="Arial" w:cs="Arial"/>
          <w:bCs/>
          <w:sz w:val="16"/>
          <w:szCs w:val="16"/>
        </w:rPr>
        <w:t>designated</w:t>
      </w:r>
      <w:r w:rsidRPr="00C22C2C">
        <w:rPr>
          <w:rFonts w:ascii="Arial" w:hAnsi="Arial" w:cs="Arial"/>
          <w:sz w:val="16"/>
          <w:szCs w:val="16"/>
        </w:rPr>
        <w:t xml:space="preserve"> on the invoice or other such place as the Company may designate.  Amounts not paid or Disputed on or before thirty (30) days from Customer’s receipt of the invoice shall be considered past due, and Customer agrees to pay a late payment charge equal to the lesser of: (a) 1% per month, or (b) the amount indicated in a Service Attachment, or (c) the maximum amount allowed by applicable law, as applied against the past due amounts.</w:t>
      </w:r>
    </w:p>
    <w:p w:rsidR="00BA356B" w:rsidRPr="00C22C2C" w:rsidRDefault="00BA356B" w:rsidP="00BA356B">
      <w:pPr>
        <w:tabs>
          <w:tab w:val="left" w:pos="1440"/>
        </w:tabs>
        <w:rPr>
          <w:rFonts w:ascii="Arial" w:hAnsi="Arial" w:cs="Arial"/>
          <w:sz w:val="16"/>
          <w:szCs w:val="16"/>
          <w:u w:val="single"/>
        </w:rPr>
      </w:pPr>
    </w:p>
    <w:p w:rsidR="00BA356B" w:rsidRPr="00C22C2C" w:rsidRDefault="00BA356B" w:rsidP="00BA356B">
      <w:pPr>
        <w:tabs>
          <w:tab w:val="left" w:pos="1440"/>
        </w:tabs>
        <w:rPr>
          <w:rFonts w:ascii="Arial" w:hAnsi="Arial" w:cs="Arial"/>
          <w:sz w:val="16"/>
          <w:szCs w:val="16"/>
        </w:rPr>
      </w:pPr>
      <w:r w:rsidRPr="00C22C2C">
        <w:rPr>
          <w:rFonts w:ascii="Arial" w:hAnsi="Arial" w:cs="Arial"/>
          <w:sz w:val="16"/>
          <w:szCs w:val="16"/>
          <w:u w:val="single"/>
        </w:rPr>
        <w:t>Promotions</w:t>
      </w:r>
      <w:r w:rsidRPr="00C22C2C">
        <w:rPr>
          <w:rFonts w:ascii="Arial" w:hAnsi="Arial" w:cs="Arial"/>
          <w:sz w:val="16"/>
          <w:szCs w:val="16"/>
        </w:rPr>
        <w:t>:  The Customer is eligible for the following promotions as set forth in the Guide:</w:t>
      </w:r>
    </w:p>
    <w:p w:rsidR="00BA356B" w:rsidRPr="00C22C2C" w:rsidRDefault="00BA356B" w:rsidP="00BA356B">
      <w:pPr>
        <w:ind w:left="1440" w:hanging="720"/>
        <w:rPr>
          <w:rFonts w:ascii="Arial" w:hAnsi="Arial" w:cs="Arial"/>
          <w:sz w:val="16"/>
          <w:szCs w:val="16"/>
          <w:u w:val="single"/>
        </w:rPr>
      </w:pPr>
    </w:p>
    <w:p w:rsidR="00BA356B" w:rsidRPr="00C22C2C" w:rsidRDefault="00080EDD" w:rsidP="00BA356B">
      <w:pPr>
        <w:ind w:left="1440" w:hanging="720"/>
        <w:rPr>
          <w:rFonts w:ascii="Arial" w:hAnsi="Arial" w:cs="Arial"/>
          <w:sz w:val="16"/>
          <w:szCs w:val="16"/>
        </w:rPr>
      </w:pPr>
      <w:r w:rsidRPr="00C22C2C">
        <w:rPr>
          <w:rFonts w:ascii="Arial" w:hAnsi="Arial" w:cs="Arial"/>
          <w:sz w:val="16"/>
          <w:szCs w:val="16"/>
        </w:rPr>
        <w:t>Conferencing</w:t>
      </w:r>
      <w:r w:rsidR="00BA356B" w:rsidRPr="00C22C2C">
        <w:rPr>
          <w:rFonts w:ascii="Arial" w:hAnsi="Arial" w:cs="Arial"/>
          <w:sz w:val="16"/>
          <w:szCs w:val="16"/>
        </w:rPr>
        <w:t xml:space="preserve"> – Fresh Start Promotion – (Greater than $120,000 AVC)</w:t>
      </w:r>
    </w:p>
    <w:p w:rsidR="00BA356B" w:rsidRPr="00C22C2C" w:rsidRDefault="00BA356B" w:rsidP="00BA356B">
      <w:pPr>
        <w:ind w:left="1440" w:hanging="720"/>
        <w:rPr>
          <w:rFonts w:ascii="Arial" w:hAnsi="Arial" w:cs="Arial"/>
          <w:sz w:val="16"/>
          <w:szCs w:val="16"/>
          <w:u w:val="single"/>
        </w:rPr>
      </w:pPr>
    </w:p>
    <w:p w:rsidR="00BA356B" w:rsidRPr="00C22C2C" w:rsidRDefault="00BA356B" w:rsidP="00BA356B">
      <w:pPr>
        <w:ind w:left="1440" w:hanging="720"/>
        <w:rPr>
          <w:rFonts w:ascii="Arial" w:hAnsi="Arial" w:cs="Arial"/>
          <w:sz w:val="16"/>
          <w:szCs w:val="16"/>
        </w:rPr>
      </w:pPr>
      <w:r w:rsidRPr="00C22C2C">
        <w:rPr>
          <w:rFonts w:ascii="Arial" w:hAnsi="Arial" w:cs="Arial"/>
          <w:sz w:val="16"/>
          <w:szCs w:val="16"/>
        </w:rPr>
        <w:t>General Installation Waiver Promotion – V5</w:t>
      </w:r>
    </w:p>
    <w:p w:rsidR="00BA356B" w:rsidRPr="00C22C2C" w:rsidRDefault="00BA356B" w:rsidP="00BA356B">
      <w:pPr>
        <w:ind w:left="1440" w:hanging="720"/>
        <w:rPr>
          <w:rFonts w:ascii="Arial" w:hAnsi="Arial" w:cs="Arial"/>
          <w:sz w:val="16"/>
          <w:szCs w:val="16"/>
        </w:rPr>
      </w:pPr>
    </w:p>
    <w:p w:rsidR="00A275B7" w:rsidRPr="00C22C2C" w:rsidRDefault="00A275B7">
      <w:pPr>
        <w:spacing w:after="200" w:line="276" w:lineRule="auto"/>
        <w:rPr>
          <w:rFonts w:ascii="Arial" w:hAnsi="Arial" w:cs="Arial"/>
          <w:sz w:val="16"/>
          <w:szCs w:val="16"/>
        </w:rPr>
      </w:pPr>
      <w:r w:rsidRPr="00C22C2C">
        <w:rPr>
          <w:rFonts w:ascii="Arial" w:hAnsi="Arial" w:cs="Arial"/>
          <w:sz w:val="16"/>
          <w:szCs w:val="16"/>
        </w:rPr>
        <w:br w:type="page"/>
      </w:r>
    </w:p>
    <w:p w:rsidR="00A275B7" w:rsidRPr="00C22C2C" w:rsidRDefault="00A275B7" w:rsidP="00A275B7">
      <w:pPr>
        <w:rPr>
          <w:rFonts w:ascii="Arial" w:hAnsi="Arial" w:cs="Arial"/>
          <w:sz w:val="16"/>
          <w:szCs w:val="16"/>
        </w:rPr>
      </w:pPr>
    </w:p>
    <w:p w:rsidR="00A275B7" w:rsidRPr="00C22C2C" w:rsidRDefault="00C22C2C" w:rsidP="00A275B7">
      <w:pPr>
        <w:rPr>
          <w:rFonts w:ascii="Arial" w:hAnsi="Arial" w:cs="Arial"/>
          <w:sz w:val="16"/>
          <w:szCs w:val="16"/>
        </w:rPr>
      </w:pPr>
      <w:r w:rsidRPr="00C22C2C">
        <w:rPr>
          <w:rFonts w:ascii="Arial" w:hAnsi="Arial" w:cs="Arial"/>
          <w:sz w:val="16"/>
          <w:szCs w:val="16"/>
        </w:rPr>
        <w:t>Option 339503</w:t>
      </w:r>
    </w:p>
    <w:p w:rsidR="00A275B7" w:rsidRPr="00C22C2C" w:rsidRDefault="00A275B7" w:rsidP="00A275B7">
      <w:pPr>
        <w:rPr>
          <w:rFonts w:ascii="Arial" w:hAnsi="Arial" w:cs="Arial"/>
          <w:sz w:val="16"/>
          <w:szCs w:val="16"/>
        </w:rPr>
      </w:pPr>
    </w:p>
    <w:p w:rsidR="00A275B7" w:rsidRPr="00C22C2C" w:rsidRDefault="00A275B7" w:rsidP="00A275B7">
      <w:pPr>
        <w:rPr>
          <w:rFonts w:ascii="Arial" w:hAnsi="Arial" w:cs="Arial"/>
          <w:sz w:val="16"/>
          <w:szCs w:val="16"/>
        </w:rPr>
      </w:pPr>
      <w:r w:rsidRPr="00C22C2C">
        <w:rPr>
          <w:rFonts w:ascii="Arial" w:hAnsi="Arial" w:cs="Arial"/>
          <w:sz w:val="16"/>
          <w:szCs w:val="16"/>
          <w:u w:val="single"/>
        </w:rPr>
        <w:t>Initial Term:</w:t>
      </w:r>
      <w:r w:rsidRPr="00C22C2C">
        <w:rPr>
          <w:rFonts w:ascii="Arial" w:hAnsi="Arial" w:cs="Arial"/>
          <w:sz w:val="16"/>
          <w:szCs w:val="16"/>
        </w:rPr>
        <w:t xml:space="preserve">  40 months</w:t>
      </w:r>
    </w:p>
    <w:p w:rsidR="00A275B7" w:rsidRPr="00C22C2C" w:rsidRDefault="00A275B7" w:rsidP="00A275B7">
      <w:pPr>
        <w:rPr>
          <w:rFonts w:ascii="Arial" w:hAnsi="Arial" w:cs="Arial"/>
          <w:sz w:val="16"/>
          <w:szCs w:val="16"/>
        </w:rPr>
      </w:pPr>
    </w:p>
    <w:p w:rsidR="00A275B7" w:rsidRPr="00C22C2C" w:rsidRDefault="00A275B7" w:rsidP="00A275B7">
      <w:pPr>
        <w:widowControl w:val="0"/>
        <w:rPr>
          <w:rFonts w:ascii="Arial" w:hAnsi="Arial" w:cs="Arial"/>
          <w:sz w:val="16"/>
          <w:szCs w:val="16"/>
        </w:rPr>
      </w:pPr>
      <w:r w:rsidRPr="00C22C2C">
        <w:rPr>
          <w:rFonts w:ascii="Arial" w:hAnsi="Arial" w:cs="Arial"/>
          <w:sz w:val="16"/>
          <w:szCs w:val="16"/>
        </w:rPr>
        <w:t xml:space="preserve">Customer has the option to extend the Initial Term of this Agreement for two (2) consecutive one-year periods (each an “Extended Term”) at rates and charges, Service levels, and other terms and conditions that are contained in this Agreement as of the expiration of the Initial Term by providing Company with written notice of its election at least ninety (90) days prior to the expiration of the Initial Term or the first one-year Extended Term. </w:t>
      </w:r>
    </w:p>
    <w:p w:rsidR="00A275B7" w:rsidRPr="00C22C2C" w:rsidRDefault="00A275B7" w:rsidP="00A275B7">
      <w:pPr>
        <w:widowControl w:val="0"/>
        <w:rPr>
          <w:rFonts w:ascii="Arial" w:hAnsi="Arial" w:cs="Arial"/>
          <w:sz w:val="16"/>
          <w:szCs w:val="16"/>
        </w:rPr>
      </w:pPr>
    </w:p>
    <w:p w:rsidR="00A275B7" w:rsidRPr="00C22C2C" w:rsidRDefault="00A275B7" w:rsidP="00A275B7">
      <w:pPr>
        <w:widowControl w:val="0"/>
        <w:rPr>
          <w:rFonts w:ascii="Arial" w:hAnsi="Arial" w:cs="Arial"/>
          <w:sz w:val="16"/>
          <w:szCs w:val="16"/>
        </w:rPr>
      </w:pPr>
      <w:r w:rsidRPr="00C22C2C">
        <w:rPr>
          <w:rFonts w:ascii="Arial" w:hAnsi="Arial" w:cs="Arial"/>
          <w:sz w:val="16"/>
          <w:szCs w:val="16"/>
        </w:rPr>
        <w:t>Following the expiration of the Initial Term or the Extended Term(s), if applicable, the Agreement (including all rates, discounts and terms for all associated pricing attachments) is automatically extended (“Further Extended Term”) on a month-to-month basis until either party terminates it upon thirty (30) days prior written notice. The terms of this Agreement will continue to apply during any service-specific commitments that extend beyond the Term.  “Term” means collectively the Initial Term, Extended Term(s), and Further Extended Term.</w:t>
      </w:r>
    </w:p>
    <w:p w:rsidR="00A275B7" w:rsidRPr="00C22C2C" w:rsidRDefault="00A275B7" w:rsidP="00A275B7">
      <w:pPr>
        <w:widowControl w:val="0"/>
        <w:ind w:firstLine="720"/>
        <w:rPr>
          <w:rFonts w:ascii="Arial" w:hAnsi="Arial" w:cs="Arial"/>
          <w:sz w:val="16"/>
          <w:szCs w:val="16"/>
        </w:rPr>
      </w:pPr>
      <w:r w:rsidRPr="00C22C2C">
        <w:rPr>
          <w:rFonts w:ascii="Arial" w:hAnsi="Arial" w:cs="Arial"/>
          <w:sz w:val="16"/>
          <w:szCs w:val="16"/>
        </w:rPr>
        <w:t xml:space="preserve"> </w:t>
      </w:r>
    </w:p>
    <w:p w:rsidR="00A275B7" w:rsidRPr="00C22C2C" w:rsidRDefault="00A275B7" w:rsidP="00A275B7">
      <w:pPr>
        <w:widowControl w:val="0"/>
        <w:rPr>
          <w:rFonts w:ascii="Arial" w:hAnsi="Arial" w:cs="Arial"/>
          <w:sz w:val="16"/>
          <w:szCs w:val="16"/>
        </w:rPr>
      </w:pPr>
      <w:r w:rsidRPr="00C22C2C">
        <w:rPr>
          <w:rFonts w:ascii="Arial" w:hAnsi="Arial" w:cs="Arial"/>
          <w:bCs/>
          <w:sz w:val="16"/>
          <w:szCs w:val="16"/>
          <w:u w:val="single"/>
        </w:rPr>
        <w:t>Minimum Term Commitment (MTC)</w:t>
      </w:r>
      <w:r w:rsidRPr="00C22C2C">
        <w:rPr>
          <w:rFonts w:ascii="Arial" w:hAnsi="Arial" w:cs="Arial"/>
          <w:b/>
          <w:bCs/>
          <w:sz w:val="16"/>
          <w:szCs w:val="16"/>
        </w:rPr>
        <w:t>:</w:t>
      </w:r>
      <w:r w:rsidRPr="00C22C2C">
        <w:rPr>
          <w:rFonts w:ascii="Arial" w:hAnsi="Arial" w:cs="Arial"/>
          <w:sz w:val="16"/>
          <w:szCs w:val="16"/>
        </w:rPr>
        <w:t xml:space="preserve">   Customer agrees to pay Company no less than $2,465,670 in Total Service Charges during the Initial Term, which is the Minimum Term Commitment (“MTC”). </w:t>
      </w:r>
    </w:p>
    <w:p w:rsidR="00A275B7" w:rsidRPr="00C22C2C" w:rsidRDefault="00A275B7" w:rsidP="00A275B7">
      <w:pPr>
        <w:widowControl w:val="0"/>
        <w:rPr>
          <w:rFonts w:ascii="Arial" w:hAnsi="Arial" w:cs="Arial"/>
          <w:sz w:val="16"/>
          <w:szCs w:val="16"/>
        </w:rPr>
      </w:pPr>
    </w:p>
    <w:p w:rsidR="00A275B7" w:rsidRPr="00C22C2C" w:rsidRDefault="00A275B7" w:rsidP="00A275B7">
      <w:pPr>
        <w:widowControl w:val="0"/>
        <w:rPr>
          <w:rFonts w:ascii="Arial" w:hAnsi="Arial" w:cs="Arial"/>
          <w:sz w:val="16"/>
          <w:szCs w:val="16"/>
        </w:rPr>
      </w:pPr>
      <w:r w:rsidRPr="00C22C2C">
        <w:rPr>
          <w:rFonts w:ascii="Arial" w:hAnsi="Arial" w:cs="Arial"/>
          <w:sz w:val="16"/>
          <w:szCs w:val="16"/>
        </w:rPr>
        <w:t xml:space="preserve">“Total Service Charges” means all charges (excluding Taxes and Governmental Charges), after application of all discounts and credits, incurred by Customer for Services provided under this Agreement, excluding Taxes, Governmental Charges, equipment, Company ILEC, Document Delivery Fax, non-recurring, goods and services acquired by Company as Customer’s agent , international access that is passed-through (Type 3/PTT) or provided by International Company (Type 1), and other charges expressly excluded by this Agreement.  </w:t>
      </w:r>
    </w:p>
    <w:p w:rsidR="00A275B7" w:rsidRPr="00C22C2C" w:rsidRDefault="00A275B7" w:rsidP="00A275B7">
      <w:pPr>
        <w:widowControl w:val="0"/>
        <w:rPr>
          <w:rFonts w:ascii="Arial" w:hAnsi="Arial" w:cs="Arial"/>
          <w:sz w:val="16"/>
          <w:szCs w:val="16"/>
        </w:rPr>
      </w:pPr>
    </w:p>
    <w:p w:rsidR="00A275B7" w:rsidRPr="00C22C2C" w:rsidRDefault="00A275B7" w:rsidP="00A275B7">
      <w:pPr>
        <w:widowControl w:val="0"/>
        <w:rPr>
          <w:rFonts w:ascii="Arial" w:hAnsi="Arial" w:cs="Arial"/>
          <w:sz w:val="16"/>
          <w:szCs w:val="16"/>
        </w:rPr>
      </w:pPr>
      <w:r w:rsidRPr="00C22C2C">
        <w:rPr>
          <w:rFonts w:ascii="Arial" w:hAnsi="Arial" w:cs="Arial"/>
          <w:sz w:val="16"/>
          <w:szCs w:val="16"/>
          <w:u w:val="single"/>
        </w:rPr>
        <w:t>Extended Minimum Term Commitment</w:t>
      </w:r>
      <w:r w:rsidRPr="00C22C2C">
        <w:rPr>
          <w:rFonts w:ascii="Arial" w:hAnsi="Arial" w:cs="Arial"/>
          <w:b/>
          <w:sz w:val="16"/>
          <w:szCs w:val="16"/>
        </w:rPr>
        <w:t>:</w:t>
      </w:r>
      <w:r w:rsidRPr="00C22C2C">
        <w:rPr>
          <w:rFonts w:ascii="Arial" w:hAnsi="Arial" w:cs="Arial"/>
          <w:sz w:val="16"/>
          <w:szCs w:val="16"/>
        </w:rPr>
        <w:t xml:space="preserve"> During the Extended Term(s) as applicable, Customer agrees to pay Company $1,001,014 (“Extended MTC”).</w:t>
      </w:r>
    </w:p>
    <w:p w:rsidR="00A275B7" w:rsidRPr="00C22C2C" w:rsidRDefault="00A275B7" w:rsidP="00A275B7">
      <w:pPr>
        <w:widowControl w:val="0"/>
        <w:rPr>
          <w:rFonts w:ascii="Arial" w:hAnsi="Arial" w:cs="Arial"/>
          <w:sz w:val="16"/>
          <w:szCs w:val="16"/>
        </w:rPr>
      </w:pPr>
    </w:p>
    <w:p w:rsidR="00A275B7" w:rsidRPr="00C22C2C" w:rsidRDefault="00A275B7" w:rsidP="00A275B7">
      <w:pPr>
        <w:tabs>
          <w:tab w:val="left" w:pos="1080"/>
          <w:tab w:val="left" w:pos="1627"/>
        </w:tabs>
        <w:rPr>
          <w:rFonts w:ascii="Arial" w:hAnsi="Arial" w:cs="Arial"/>
          <w:sz w:val="16"/>
          <w:szCs w:val="16"/>
        </w:rPr>
      </w:pPr>
      <w:r w:rsidRPr="00C22C2C">
        <w:rPr>
          <w:rFonts w:ascii="Arial" w:hAnsi="Arial" w:cs="Arial"/>
          <w:bCs/>
          <w:sz w:val="16"/>
          <w:szCs w:val="16"/>
          <w:u w:val="single"/>
        </w:rPr>
        <w:t>Ramp Down Period:</w:t>
      </w:r>
      <w:r w:rsidRPr="00C22C2C">
        <w:rPr>
          <w:rFonts w:ascii="Arial" w:hAnsi="Arial" w:cs="Arial"/>
          <w:sz w:val="16"/>
          <w:szCs w:val="16"/>
        </w:rPr>
        <w:t xml:space="preserve">  If Customer provides a written request at least thirty (30) days prior to the end of the Initial Term,  during the Extended Terms, or at any time during the Further Extended Term, as applicable, and provided that Customer is in compliance with its obligations under the Agreement, then following the expiration of the Initial Term,  Extended Term, or Further Extended Term, upon Customer’s written request, Customer may continue to receive Services at the rates and discounts provided herein for up to three (3) months (the “Ramp Down Period”). During the Ramp Down Period, the terms and conditions of this Agreement will apply except that the MTC (as defined below) will not apply.</w:t>
      </w:r>
    </w:p>
    <w:p w:rsidR="00A275B7" w:rsidRPr="00C22C2C" w:rsidRDefault="00A275B7" w:rsidP="00A275B7">
      <w:pPr>
        <w:tabs>
          <w:tab w:val="left" w:pos="1080"/>
          <w:tab w:val="left" w:pos="1627"/>
        </w:tabs>
        <w:rPr>
          <w:rFonts w:ascii="Arial" w:hAnsi="Arial" w:cs="Arial"/>
          <w:sz w:val="16"/>
          <w:szCs w:val="16"/>
        </w:rPr>
      </w:pPr>
    </w:p>
    <w:p w:rsidR="00A275B7" w:rsidRPr="00C22C2C" w:rsidRDefault="00A275B7" w:rsidP="00A275B7">
      <w:pPr>
        <w:ind w:left="720" w:hanging="720"/>
        <w:rPr>
          <w:rFonts w:ascii="Arial" w:hAnsi="Arial" w:cs="Arial"/>
          <w:color w:val="3366FF"/>
          <w:sz w:val="16"/>
          <w:szCs w:val="16"/>
        </w:rPr>
      </w:pPr>
      <w:r w:rsidRPr="00C22C2C">
        <w:rPr>
          <w:rFonts w:ascii="Arial" w:hAnsi="Arial" w:cs="Arial"/>
          <w:sz w:val="16"/>
          <w:szCs w:val="16"/>
          <w:u w:val="single"/>
        </w:rPr>
        <w:t>Rates and Charges</w:t>
      </w:r>
    </w:p>
    <w:p w:rsidR="00A275B7" w:rsidRPr="00C22C2C" w:rsidRDefault="00A275B7" w:rsidP="00A275B7">
      <w:pPr>
        <w:ind w:left="720" w:hanging="720"/>
        <w:rPr>
          <w:rFonts w:ascii="Arial" w:hAnsi="Arial" w:cs="Arial"/>
          <w:color w:val="3366FF"/>
          <w:sz w:val="16"/>
          <w:szCs w:val="16"/>
        </w:rPr>
      </w:pPr>
    </w:p>
    <w:p w:rsidR="00A275B7" w:rsidRPr="00C22C2C" w:rsidRDefault="00A275B7" w:rsidP="00A275B7">
      <w:pPr>
        <w:ind w:left="720"/>
        <w:rPr>
          <w:rFonts w:ascii="Arial" w:hAnsi="Arial" w:cs="Arial"/>
          <w:sz w:val="16"/>
          <w:szCs w:val="16"/>
        </w:rPr>
      </w:pPr>
      <w:r w:rsidRPr="00C22C2C">
        <w:rPr>
          <w:rFonts w:ascii="Arial" w:hAnsi="Arial" w:cs="Arial"/>
          <w:sz w:val="16"/>
          <w:szCs w:val="16"/>
          <w:u w:val="single"/>
        </w:rPr>
        <w:t>Voice Services:</w:t>
      </w:r>
      <w:r w:rsidRPr="00C22C2C">
        <w:rPr>
          <w:rFonts w:ascii="Arial" w:hAnsi="Arial" w:cs="Arial"/>
          <w:sz w:val="16"/>
          <w:szCs w:val="16"/>
        </w:rPr>
        <w:t xml:space="preserve">  In lieu of any other rates and discounts, Customer will pay fixed per-minute rates ranging from $0.0150 to $0.0450 for the following Voice Services:</w:t>
      </w:r>
    </w:p>
    <w:p w:rsidR="00A275B7" w:rsidRPr="00C22C2C" w:rsidRDefault="00A275B7" w:rsidP="00A275B7">
      <w:pPr>
        <w:ind w:left="720"/>
        <w:rPr>
          <w:rFonts w:ascii="Arial" w:hAnsi="Arial" w:cs="Arial"/>
          <w:sz w:val="16"/>
          <w:szCs w:val="16"/>
        </w:rPr>
      </w:pPr>
      <w:r w:rsidRPr="00C22C2C">
        <w:rPr>
          <w:rFonts w:ascii="Arial" w:hAnsi="Arial" w:cs="Arial"/>
          <w:sz w:val="16"/>
          <w:szCs w:val="16"/>
        </w:rPr>
        <w:t> </w:t>
      </w:r>
    </w:p>
    <w:p w:rsidR="00A275B7" w:rsidRPr="00C22C2C" w:rsidRDefault="00A275B7" w:rsidP="00A275B7">
      <w:pPr>
        <w:ind w:left="1440"/>
        <w:rPr>
          <w:rFonts w:ascii="Arial" w:hAnsi="Arial" w:cs="Arial"/>
          <w:sz w:val="16"/>
          <w:szCs w:val="16"/>
        </w:rPr>
      </w:pPr>
      <w:r w:rsidRPr="00C22C2C">
        <w:rPr>
          <w:rFonts w:ascii="Arial" w:hAnsi="Arial" w:cs="Arial"/>
          <w:sz w:val="16"/>
          <w:szCs w:val="16"/>
          <w:u w:val="single"/>
        </w:rPr>
        <w:t>Domestic Voice Service:</w:t>
      </w:r>
      <w:r w:rsidRPr="00C22C2C">
        <w:rPr>
          <w:rFonts w:ascii="Arial" w:hAnsi="Arial" w:cs="Arial"/>
          <w:sz w:val="16"/>
          <w:szCs w:val="16"/>
        </w:rPr>
        <w:t xml:space="preserve">  Domestic Outbound Voice Service, including Calling Card and Domestic Inbound Voice Service based on origination and termination type. </w:t>
      </w:r>
    </w:p>
    <w:p w:rsidR="00A275B7" w:rsidRPr="00C22C2C" w:rsidRDefault="00A275B7" w:rsidP="00A275B7">
      <w:pPr>
        <w:ind w:left="1440"/>
        <w:rPr>
          <w:rFonts w:ascii="Arial" w:hAnsi="Arial" w:cs="Arial"/>
          <w:sz w:val="16"/>
          <w:szCs w:val="16"/>
        </w:rPr>
      </w:pPr>
    </w:p>
    <w:p w:rsidR="00A275B7" w:rsidRPr="00C22C2C" w:rsidRDefault="00A275B7" w:rsidP="00A275B7">
      <w:pPr>
        <w:ind w:left="1440"/>
        <w:rPr>
          <w:rFonts w:ascii="Arial" w:hAnsi="Arial" w:cs="Arial"/>
          <w:sz w:val="16"/>
          <w:szCs w:val="16"/>
        </w:rPr>
      </w:pPr>
      <w:r w:rsidRPr="00C22C2C">
        <w:rPr>
          <w:rFonts w:ascii="Arial" w:hAnsi="Arial" w:cs="Arial"/>
          <w:sz w:val="16"/>
          <w:szCs w:val="16"/>
          <w:u w:val="single"/>
        </w:rPr>
        <w:t>International Outbound Voice Service</w:t>
      </w:r>
      <w:r w:rsidRPr="00C22C2C">
        <w:rPr>
          <w:rFonts w:ascii="Arial" w:hAnsi="Arial" w:cs="Arial"/>
          <w:sz w:val="16"/>
          <w:szCs w:val="16"/>
        </w:rPr>
        <w:t>:  International Outbound Voice Service terminating in the following location: Canada.</w:t>
      </w:r>
    </w:p>
    <w:p w:rsidR="00A275B7" w:rsidRPr="00C22C2C" w:rsidRDefault="00A275B7" w:rsidP="00A275B7">
      <w:pPr>
        <w:ind w:left="1440"/>
        <w:rPr>
          <w:rFonts w:ascii="Arial" w:hAnsi="Arial" w:cs="Arial"/>
          <w:sz w:val="16"/>
          <w:szCs w:val="16"/>
        </w:rPr>
      </w:pPr>
    </w:p>
    <w:p w:rsidR="00A275B7" w:rsidRPr="00C22C2C" w:rsidRDefault="00A275B7" w:rsidP="00A275B7">
      <w:pPr>
        <w:ind w:left="1440"/>
        <w:rPr>
          <w:rFonts w:ascii="Arial" w:hAnsi="Arial" w:cs="Arial"/>
          <w:sz w:val="16"/>
          <w:szCs w:val="16"/>
        </w:rPr>
      </w:pPr>
      <w:r w:rsidRPr="00C22C2C">
        <w:rPr>
          <w:rFonts w:ascii="Arial" w:hAnsi="Arial" w:cs="Arial"/>
          <w:sz w:val="16"/>
          <w:szCs w:val="16"/>
          <w:u w:val="single"/>
        </w:rPr>
        <w:t>International Inbound Voice Service</w:t>
      </w:r>
      <w:r w:rsidRPr="00C22C2C">
        <w:rPr>
          <w:rFonts w:ascii="Arial" w:hAnsi="Arial" w:cs="Arial"/>
          <w:sz w:val="16"/>
          <w:szCs w:val="16"/>
        </w:rPr>
        <w:t>:  International Inbound Voice Service usage originating in the following location: Canada.</w:t>
      </w:r>
    </w:p>
    <w:p w:rsidR="00A275B7" w:rsidRPr="00C22C2C" w:rsidRDefault="00A275B7" w:rsidP="00A275B7">
      <w:pPr>
        <w:ind w:left="1440"/>
        <w:rPr>
          <w:rFonts w:ascii="Arial" w:hAnsi="Arial" w:cs="Arial"/>
          <w:sz w:val="16"/>
          <w:szCs w:val="16"/>
          <w:u w:val="single"/>
        </w:rPr>
      </w:pPr>
    </w:p>
    <w:p w:rsidR="00A275B7" w:rsidRPr="00C22C2C" w:rsidRDefault="00A275B7" w:rsidP="00A275B7">
      <w:pPr>
        <w:ind w:left="1440"/>
        <w:rPr>
          <w:rFonts w:ascii="Arial" w:hAnsi="Arial" w:cs="Arial"/>
          <w:sz w:val="16"/>
          <w:szCs w:val="16"/>
        </w:rPr>
      </w:pPr>
      <w:r w:rsidRPr="00C22C2C">
        <w:rPr>
          <w:rFonts w:ascii="Arial" w:hAnsi="Arial" w:cs="Arial"/>
          <w:sz w:val="16"/>
          <w:szCs w:val="16"/>
          <w:u w:val="single"/>
        </w:rPr>
        <w:t>Domestic and International Enhanced Call Routing</w:t>
      </w:r>
      <w:r w:rsidRPr="00C22C2C">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A275B7" w:rsidRPr="00C22C2C" w:rsidRDefault="00A275B7" w:rsidP="00A275B7">
      <w:pPr>
        <w:ind w:left="1440"/>
        <w:rPr>
          <w:rFonts w:ascii="Arial" w:hAnsi="Arial" w:cs="Arial"/>
          <w:sz w:val="16"/>
          <w:szCs w:val="16"/>
          <w:u w:val="single"/>
        </w:rPr>
      </w:pPr>
    </w:p>
    <w:p w:rsidR="00A275B7" w:rsidRPr="00C22C2C" w:rsidRDefault="00A275B7" w:rsidP="00A275B7">
      <w:pPr>
        <w:ind w:left="720"/>
        <w:rPr>
          <w:rFonts w:ascii="Arial" w:hAnsi="Arial" w:cs="Arial"/>
          <w:sz w:val="16"/>
          <w:szCs w:val="16"/>
        </w:rPr>
      </w:pPr>
      <w:r w:rsidRPr="00C22C2C">
        <w:rPr>
          <w:rFonts w:ascii="Arial" w:hAnsi="Arial" w:cs="Arial"/>
          <w:sz w:val="16"/>
          <w:szCs w:val="16"/>
        </w:rPr>
        <w:t xml:space="preserve">In lieu of any other rates and discounts, Customer will pay fixed per-call rates ranging from $0.01 to $2.75 for the following Voice Services.  </w:t>
      </w:r>
    </w:p>
    <w:p w:rsidR="00A275B7" w:rsidRPr="00C22C2C" w:rsidRDefault="00A275B7" w:rsidP="00A275B7">
      <w:pPr>
        <w:ind w:left="1440"/>
        <w:rPr>
          <w:rFonts w:ascii="Arial" w:hAnsi="Arial" w:cs="Arial"/>
          <w:sz w:val="16"/>
          <w:szCs w:val="16"/>
          <w:u w:val="single"/>
        </w:rPr>
      </w:pPr>
    </w:p>
    <w:p w:rsidR="00A275B7" w:rsidRPr="00C22C2C" w:rsidRDefault="00A275B7" w:rsidP="00A275B7">
      <w:pPr>
        <w:ind w:left="1440"/>
        <w:rPr>
          <w:rFonts w:ascii="Arial" w:hAnsi="Arial" w:cs="Arial"/>
          <w:sz w:val="16"/>
          <w:szCs w:val="16"/>
          <w:u w:val="single"/>
        </w:rPr>
      </w:pPr>
      <w:r w:rsidRPr="00C22C2C">
        <w:rPr>
          <w:rFonts w:ascii="Arial" w:hAnsi="Arial" w:cs="Arial"/>
          <w:sz w:val="16"/>
          <w:szCs w:val="16"/>
          <w:u w:val="single"/>
        </w:rPr>
        <w:t>Interstate Card Calls Per-Call Surcharge.</w:t>
      </w:r>
    </w:p>
    <w:p w:rsidR="00A275B7" w:rsidRPr="00C22C2C" w:rsidRDefault="00A275B7" w:rsidP="00A275B7">
      <w:pPr>
        <w:ind w:left="1440"/>
        <w:rPr>
          <w:rFonts w:ascii="Arial" w:hAnsi="Arial" w:cs="Arial"/>
          <w:sz w:val="16"/>
          <w:szCs w:val="16"/>
          <w:u w:val="single"/>
        </w:rPr>
      </w:pPr>
    </w:p>
    <w:p w:rsidR="00A275B7" w:rsidRPr="00C22C2C" w:rsidRDefault="00A275B7" w:rsidP="00A275B7">
      <w:pPr>
        <w:ind w:left="1440"/>
        <w:rPr>
          <w:rFonts w:ascii="Arial" w:hAnsi="Arial" w:cs="Arial"/>
          <w:sz w:val="16"/>
          <w:szCs w:val="16"/>
        </w:rPr>
      </w:pPr>
      <w:r w:rsidRPr="00C22C2C">
        <w:rPr>
          <w:rFonts w:ascii="Arial" w:hAnsi="Arial" w:cs="Arial"/>
          <w:bCs/>
          <w:sz w:val="16"/>
          <w:szCs w:val="16"/>
          <w:u w:val="single"/>
        </w:rPr>
        <w:t xml:space="preserve">Interstate </w:t>
      </w:r>
      <w:r w:rsidRPr="00C22C2C">
        <w:rPr>
          <w:rFonts w:ascii="Arial" w:hAnsi="Arial" w:cs="Arial"/>
          <w:sz w:val="16"/>
          <w:szCs w:val="16"/>
          <w:u w:val="single"/>
        </w:rPr>
        <w:t>Directory</w:t>
      </w:r>
      <w:r w:rsidRPr="00C22C2C">
        <w:rPr>
          <w:rFonts w:ascii="Arial" w:hAnsi="Arial" w:cs="Arial"/>
          <w:bCs/>
          <w:sz w:val="16"/>
          <w:szCs w:val="16"/>
          <w:u w:val="single"/>
        </w:rPr>
        <w:t xml:space="preserve"> Assistance</w:t>
      </w:r>
      <w:r w:rsidRPr="00C22C2C">
        <w:rPr>
          <w:rFonts w:ascii="Arial" w:hAnsi="Arial" w:cs="Arial"/>
          <w:bCs/>
          <w:sz w:val="16"/>
          <w:szCs w:val="16"/>
        </w:rPr>
        <w:t xml:space="preserve">.    </w:t>
      </w:r>
    </w:p>
    <w:p w:rsidR="00A275B7" w:rsidRPr="00C22C2C" w:rsidRDefault="00A275B7" w:rsidP="00A275B7">
      <w:pPr>
        <w:ind w:left="1440"/>
        <w:rPr>
          <w:rFonts w:ascii="Arial" w:hAnsi="Arial" w:cs="Arial"/>
          <w:sz w:val="16"/>
          <w:szCs w:val="16"/>
        </w:rPr>
      </w:pPr>
    </w:p>
    <w:p w:rsidR="00A275B7" w:rsidRPr="00C22C2C" w:rsidRDefault="00A275B7" w:rsidP="00A275B7">
      <w:pPr>
        <w:ind w:left="1440"/>
        <w:rPr>
          <w:rFonts w:ascii="Arial" w:hAnsi="Arial" w:cs="Arial"/>
          <w:bCs/>
          <w:sz w:val="16"/>
          <w:szCs w:val="16"/>
        </w:rPr>
      </w:pPr>
      <w:r w:rsidRPr="00C22C2C">
        <w:rPr>
          <w:rFonts w:ascii="Arial" w:hAnsi="Arial" w:cs="Arial"/>
          <w:bCs/>
          <w:sz w:val="16"/>
          <w:szCs w:val="16"/>
          <w:u w:val="single"/>
        </w:rPr>
        <w:t xml:space="preserve">For </w:t>
      </w:r>
      <w:r w:rsidRPr="00C22C2C">
        <w:rPr>
          <w:rFonts w:ascii="Arial" w:hAnsi="Arial" w:cs="Arial"/>
          <w:sz w:val="16"/>
          <w:szCs w:val="16"/>
          <w:u w:val="single"/>
        </w:rPr>
        <w:t>Global Card Calling Cards Per-Call Surcharge</w:t>
      </w:r>
      <w:r w:rsidRPr="00C22C2C">
        <w:rPr>
          <w:rFonts w:ascii="Arial" w:hAnsi="Arial" w:cs="Arial"/>
          <w:sz w:val="16"/>
          <w:szCs w:val="16"/>
        </w:rPr>
        <w:t xml:space="preserve">:  Calling Card calls (i) originating in the United States or Canada and terminating in United States, (ii) originating other than United States or Canada and terminating other than the United States or Canada, (iii) originating in the United States and terminating other than United States or Canada location, (iv) originating in Canada and terminating outside Canada, (v) originating and terminating in Canada </w:t>
      </w:r>
      <w:r w:rsidRPr="00C22C2C">
        <w:rPr>
          <w:rFonts w:ascii="Arial" w:hAnsi="Arial" w:cs="Arial"/>
          <w:bCs/>
          <w:sz w:val="16"/>
          <w:szCs w:val="16"/>
        </w:rPr>
        <w:t>(exclusive of the Payphone Usage Surcharge).</w:t>
      </w:r>
    </w:p>
    <w:p w:rsidR="00A275B7" w:rsidRPr="00C22C2C" w:rsidRDefault="00A275B7" w:rsidP="00A275B7">
      <w:pPr>
        <w:ind w:left="1440"/>
        <w:rPr>
          <w:rFonts w:ascii="Arial" w:hAnsi="Arial" w:cs="Arial"/>
          <w:sz w:val="16"/>
          <w:szCs w:val="16"/>
        </w:rPr>
      </w:pPr>
    </w:p>
    <w:p w:rsidR="00A275B7" w:rsidRPr="00C22C2C" w:rsidRDefault="00A275B7" w:rsidP="00A275B7">
      <w:pPr>
        <w:ind w:left="1440"/>
        <w:rPr>
          <w:rFonts w:ascii="Arial" w:hAnsi="Arial" w:cs="Arial"/>
          <w:sz w:val="16"/>
          <w:szCs w:val="16"/>
        </w:rPr>
      </w:pPr>
      <w:r w:rsidRPr="00C22C2C">
        <w:rPr>
          <w:rFonts w:ascii="Arial" w:hAnsi="Arial" w:cs="Arial"/>
          <w:sz w:val="16"/>
          <w:szCs w:val="16"/>
          <w:u w:val="single"/>
        </w:rPr>
        <w:t>ECR Feature Charges</w:t>
      </w:r>
      <w:r w:rsidRPr="00C22C2C">
        <w:rPr>
          <w:rFonts w:ascii="Arial" w:hAnsi="Arial" w:cs="Arial"/>
          <w:sz w:val="16"/>
          <w:szCs w:val="16"/>
        </w:rPr>
        <w:t xml:space="preserve">: Per-call feature charges for the following features:  </w:t>
      </w:r>
    </w:p>
    <w:p w:rsidR="00A275B7" w:rsidRPr="00C22C2C" w:rsidRDefault="00A275B7" w:rsidP="00A275B7">
      <w:pPr>
        <w:ind w:left="1440"/>
        <w:rPr>
          <w:rFonts w:ascii="Arial" w:hAnsi="Arial" w:cs="Arial"/>
          <w:sz w:val="16"/>
          <w:szCs w:val="16"/>
        </w:rPr>
      </w:pPr>
    </w:p>
    <w:p w:rsidR="00A275B7" w:rsidRPr="00C22C2C" w:rsidRDefault="00A275B7" w:rsidP="00A275B7">
      <w:pPr>
        <w:ind w:left="1440"/>
        <w:rPr>
          <w:rFonts w:ascii="Arial" w:hAnsi="Arial" w:cs="Arial"/>
          <w:color w:val="000000"/>
          <w:sz w:val="16"/>
          <w:szCs w:val="16"/>
        </w:rPr>
      </w:pPr>
      <w:r w:rsidRPr="00C22C2C">
        <w:rPr>
          <w:rFonts w:ascii="Arial" w:hAnsi="Arial" w:cs="Arial"/>
          <w:sz w:val="16"/>
          <w:szCs w:val="16"/>
        </w:rPr>
        <w:tab/>
      </w:r>
      <w:r w:rsidRPr="00C22C2C">
        <w:rPr>
          <w:rFonts w:ascii="Arial" w:hAnsi="Arial" w:cs="Arial"/>
          <w:color w:val="000000"/>
          <w:sz w:val="16"/>
          <w:szCs w:val="16"/>
        </w:rPr>
        <w:t>Menu Routing</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Message Announcement</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lastRenderedPageBreak/>
        <w:t>Standard Database Routing</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Database Routing (Standard, Network &amp; Host Connect)</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Busy/No Answer Re-routing (B/NAR)</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Announced Connect</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Caller Takeback</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TNT (Includes Caller Takeback)</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Automated Speech Recognition</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Caller Survey</w:t>
      </w:r>
    </w:p>
    <w:p w:rsidR="00A275B7" w:rsidRPr="00C22C2C" w:rsidRDefault="00A275B7" w:rsidP="00A275B7">
      <w:pPr>
        <w:ind w:left="1440" w:firstLine="720"/>
        <w:rPr>
          <w:rFonts w:ascii="Arial" w:hAnsi="Arial" w:cs="Arial"/>
          <w:color w:val="000000"/>
          <w:sz w:val="16"/>
          <w:szCs w:val="16"/>
        </w:rPr>
      </w:pPr>
    </w:p>
    <w:p w:rsidR="00A275B7" w:rsidRPr="00C22C2C" w:rsidRDefault="00A275B7" w:rsidP="00A275B7">
      <w:pPr>
        <w:ind w:left="1440"/>
        <w:rPr>
          <w:rFonts w:ascii="Arial" w:hAnsi="Arial" w:cs="Arial"/>
          <w:sz w:val="16"/>
          <w:szCs w:val="16"/>
        </w:rPr>
      </w:pPr>
      <w:r w:rsidRPr="00C22C2C">
        <w:rPr>
          <w:rFonts w:ascii="Arial" w:hAnsi="Arial" w:cs="Arial"/>
          <w:sz w:val="16"/>
          <w:szCs w:val="16"/>
        </w:rPr>
        <w:t xml:space="preserve">In lieu of any other rates and discounts, Customer will pay fixed per-application rates ranging from $100 to $1,000 for the following supplemental ECR Applications:  </w:t>
      </w:r>
    </w:p>
    <w:p w:rsidR="00A275B7" w:rsidRPr="00C22C2C" w:rsidRDefault="00A275B7" w:rsidP="00A275B7">
      <w:pPr>
        <w:ind w:left="1440" w:firstLine="720"/>
        <w:rPr>
          <w:rFonts w:ascii="Arial" w:hAnsi="Arial" w:cs="Arial"/>
          <w:sz w:val="16"/>
          <w:szCs w:val="16"/>
        </w:rPr>
      </w:pP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New ECR Application (Installation) – Per Application*</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Assistance with Database(s) Change – Per Change</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 xml:space="preserve">Assistance with ECR / IP IVR Change – Per Change </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Remote Audio Update Install – Per Install</w:t>
      </w:r>
    </w:p>
    <w:p w:rsidR="00A275B7" w:rsidRPr="00C22C2C" w:rsidRDefault="00A275B7" w:rsidP="00A275B7">
      <w:pPr>
        <w:ind w:left="2160"/>
        <w:rPr>
          <w:rFonts w:ascii="Arial" w:hAnsi="Arial" w:cs="Arial"/>
          <w:color w:val="000000"/>
          <w:sz w:val="16"/>
          <w:szCs w:val="16"/>
        </w:rPr>
      </w:pPr>
      <w:r w:rsidRPr="00C22C2C">
        <w:rPr>
          <w:rFonts w:ascii="Arial" w:hAnsi="Arial" w:cs="Arial"/>
          <w:color w:val="000000"/>
          <w:sz w:val="16"/>
          <w:szCs w:val="16"/>
        </w:rPr>
        <w:t>Standard Database Change (maximum of 50,000 database records per application) – Per Application</w:t>
      </w:r>
    </w:p>
    <w:p w:rsidR="00A275B7" w:rsidRPr="00C22C2C" w:rsidRDefault="00A275B7" w:rsidP="00A275B7">
      <w:pPr>
        <w:ind w:left="1440" w:firstLine="720"/>
        <w:rPr>
          <w:rFonts w:ascii="Arial" w:hAnsi="Arial" w:cs="Arial"/>
          <w:color w:val="000000"/>
          <w:sz w:val="16"/>
          <w:szCs w:val="16"/>
        </w:rPr>
      </w:pPr>
      <w:r w:rsidRPr="00C22C2C">
        <w:rPr>
          <w:rFonts w:ascii="Arial" w:hAnsi="Arial" w:cs="Arial"/>
          <w:color w:val="000000"/>
          <w:sz w:val="16"/>
          <w:szCs w:val="16"/>
        </w:rPr>
        <w:t>Foreign Language Recording Install or Change – Per Language**</w:t>
      </w:r>
    </w:p>
    <w:p w:rsidR="00A275B7" w:rsidRPr="00C22C2C" w:rsidRDefault="00A275B7" w:rsidP="00A275B7">
      <w:pPr>
        <w:ind w:left="1440" w:firstLine="720"/>
        <w:rPr>
          <w:rFonts w:ascii="Arial" w:hAnsi="Arial" w:cs="Arial"/>
          <w:sz w:val="16"/>
          <w:szCs w:val="16"/>
        </w:rPr>
      </w:pPr>
      <w:r w:rsidRPr="00C22C2C">
        <w:rPr>
          <w:rFonts w:ascii="Arial" w:hAnsi="Arial" w:cs="Arial"/>
          <w:color w:val="000000"/>
          <w:sz w:val="16"/>
          <w:szCs w:val="16"/>
        </w:rPr>
        <w:t>ECR/IVR Call Flow Logic or Audio change – Per Install</w:t>
      </w:r>
    </w:p>
    <w:p w:rsidR="00A275B7" w:rsidRPr="00C22C2C" w:rsidRDefault="00A275B7" w:rsidP="00A275B7">
      <w:pPr>
        <w:ind w:left="1440" w:firstLine="720"/>
        <w:rPr>
          <w:rFonts w:ascii="Arial" w:hAnsi="Arial" w:cs="Arial"/>
          <w:sz w:val="16"/>
          <w:szCs w:val="16"/>
        </w:rPr>
      </w:pPr>
    </w:p>
    <w:p w:rsidR="00A275B7" w:rsidRPr="00C22C2C" w:rsidRDefault="00A275B7" w:rsidP="00A275B7">
      <w:pPr>
        <w:ind w:left="2880"/>
        <w:rPr>
          <w:rFonts w:ascii="Arial" w:hAnsi="Arial" w:cs="Arial"/>
          <w:color w:val="000000"/>
          <w:sz w:val="16"/>
          <w:szCs w:val="16"/>
        </w:rPr>
      </w:pPr>
      <w:r w:rsidRPr="00C22C2C">
        <w:rPr>
          <w:rFonts w:ascii="Arial" w:hAnsi="Arial" w:cs="Arial"/>
          <w:sz w:val="16"/>
          <w:szCs w:val="16"/>
        </w:rPr>
        <w:t>* Includes up to fifty (50) pre-recorded or switch-based messages. An NRC of $250.00 is charged for each additional batch of up to fifty (50) messages</w:t>
      </w:r>
    </w:p>
    <w:p w:rsidR="00A275B7" w:rsidRPr="00C22C2C" w:rsidRDefault="00A275B7" w:rsidP="00A275B7">
      <w:pPr>
        <w:ind w:left="2160" w:firstLine="720"/>
        <w:rPr>
          <w:rFonts w:ascii="Arial" w:hAnsi="Arial" w:cs="Arial"/>
          <w:color w:val="000000"/>
          <w:sz w:val="16"/>
          <w:szCs w:val="16"/>
        </w:rPr>
      </w:pPr>
      <w:r w:rsidRPr="00C22C2C">
        <w:rPr>
          <w:rFonts w:ascii="Arial" w:hAnsi="Arial" w:cs="Arial"/>
          <w:color w:val="000000"/>
          <w:sz w:val="16"/>
          <w:szCs w:val="16"/>
        </w:rPr>
        <w:t>Assistance with Database(s) Creation – Per Install</w:t>
      </w:r>
    </w:p>
    <w:p w:rsidR="00A275B7" w:rsidRPr="00C22C2C" w:rsidRDefault="00A275B7" w:rsidP="00A275B7">
      <w:pPr>
        <w:ind w:left="2880"/>
        <w:rPr>
          <w:rFonts w:ascii="Arial" w:hAnsi="Arial" w:cs="Arial"/>
          <w:color w:val="000000"/>
          <w:sz w:val="16"/>
          <w:szCs w:val="16"/>
        </w:rPr>
      </w:pPr>
      <w:r w:rsidRPr="00C22C2C">
        <w:rPr>
          <w:rFonts w:ascii="Arial" w:hAnsi="Arial" w:cs="Arial"/>
          <w:sz w:val="16"/>
          <w:szCs w:val="16"/>
        </w:rPr>
        <w:t>** Charge does not apply to standard platform messages in British English, French, German, or Dutch.</w:t>
      </w:r>
    </w:p>
    <w:p w:rsidR="00A275B7" w:rsidRPr="00C22C2C" w:rsidRDefault="00A275B7" w:rsidP="00A275B7">
      <w:pPr>
        <w:ind w:left="1440" w:firstLine="720"/>
        <w:rPr>
          <w:rFonts w:ascii="Arial" w:hAnsi="Arial" w:cs="Arial"/>
          <w:sz w:val="16"/>
          <w:szCs w:val="16"/>
        </w:rPr>
      </w:pPr>
    </w:p>
    <w:p w:rsidR="00A275B7" w:rsidRPr="00C22C2C" w:rsidRDefault="00A275B7" w:rsidP="00A275B7">
      <w:pPr>
        <w:ind w:left="1440"/>
        <w:rPr>
          <w:rFonts w:ascii="Arial" w:hAnsi="Arial" w:cs="Arial"/>
          <w:sz w:val="16"/>
          <w:szCs w:val="16"/>
        </w:rPr>
      </w:pPr>
      <w:r w:rsidRPr="00C22C2C">
        <w:rPr>
          <w:rFonts w:ascii="Arial" w:hAnsi="Arial" w:cs="Arial"/>
          <w:sz w:val="16"/>
          <w:szCs w:val="16"/>
        </w:rPr>
        <w:t xml:space="preserve">In lieu of any other rates and discounts, Customer will pay fixed monthly recurring charges per-application rates ranging from $100 to $750 for the following ECR Applications:  </w:t>
      </w:r>
    </w:p>
    <w:p w:rsidR="00A275B7" w:rsidRPr="00C22C2C" w:rsidRDefault="00A275B7" w:rsidP="00A275B7">
      <w:pPr>
        <w:ind w:left="1440"/>
        <w:rPr>
          <w:rFonts w:ascii="Arial" w:hAnsi="Arial" w:cs="Arial"/>
          <w:sz w:val="16"/>
          <w:szCs w:val="16"/>
        </w:rPr>
      </w:pPr>
    </w:p>
    <w:p w:rsidR="00A275B7" w:rsidRPr="00C22C2C" w:rsidRDefault="00A275B7" w:rsidP="00A275B7">
      <w:pPr>
        <w:ind w:left="1440"/>
        <w:rPr>
          <w:rFonts w:ascii="Arial" w:hAnsi="Arial" w:cs="Arial"/>
          <w:sz w:val="16"/>
          <w:szCs w:val="16"/>
        </w:rPr>
      </w:pPr>
      <w:r w:rsidRPr="00C22C2C">
        <w:rPr>
          <w:rFonts w:ascii="Arial" w:hAnsi="Arial" w:cs="Arial"/>
          <w:sz w:val="16"/>
          <w:szCs w:val="16"/>
        </w:rPr>
        <w:tab/>
        <w:t>ECR / IP IVR Application</w:t>
      </w:r>
    </w:p>
    <w:p w:rsidR="00A275B7" w:rsidRPr="00C22C2C" w:rsidRDefault="00A275B7" w:rsidP="00A275B7">
      <w:pPr>
        <w:ind w:left="1440"/>
        <w:rPr>
          <w:rFonts w:ascii="Arial" w:hAnsi="Arial" w:cs="Arial"/>
          <w:sz w:val="16"/>
          <w:szCs w:val="16"/>
        </w:rPr>
      </w:pPr>
      <w:r w:rsidRPr="00C22C2C">
        <w:rPr>
          <w:rFonts w:ascii="Arial" w:hAnsi="Arial" w:cs="Arial"/>
          <w:sz w:val="16"/>
          <w:szCs w:val="16"/>
        </w:rPr>
        <w:tab/>
        <w:t>ECR / IP IVR with Survey*</w:t>
      </w:r>
      <w:r w:rsidRPr="00C22C2C">
        <w:rPr>
          <w:rFonts w:ascii="Arial" w:hAnsi="Arial" w:cs="Arial"/>
          <w:sz w:val="16"/>
          <w:szCs w:val="16"/>
        </w:rPr>
        <w:tab/>
      </w:r>
    </w:p>
    <w:p w:rsidR="00A275B7" w:rsidRPr="00C22C2C" w:rsidRDefault="00A275B7" w:rsidP="00A275B7">
      <w:pPr>
        <w:ind w:left="1440"/>
        <w:rPr>
          <w:rFonts w:ascii="Arial" w:hAnsi="Arial" w:cs="Arial"/>
          <w:sz w:val="16"/>
          <w:szCs w:val="16"/>
        </w:rPr>
      </w:pPr>
      <w:r w:rsidRPr="00C22C2C">
        <w:rPr>
          <w:rFonts w:ascii="Arial" w:hAnsi="Arial" w:cs="Arial"/>
          <w:sz w:val="16"/>
          <w:szCs w:val="16"/>
        </w:rPr>
        <w:tab/>
        <w:t>ECR / IP IVR Remote Audio Update</w:t>
      </w:r>
    </w:p>
    <w:p w:rsidR="00A275B7" w:rsidRPr="00C22C2C" w:rsidRDefault="00A275B7" w:rsidP="00A275B7">
      <w:pPr>
        <w:ind w:left="1440"/>
        <w:rPr>
          <w:rFonts w:ascii="Arial" w:hAnsi="Arial" w:cs="Arial"/>
          <w:sz w:val="16"/>
          <w:szCs w:val="16"/>
        </w:rPr>
      </w:pPr>
      <w:r w:rsidRPr="00C22C2C">
        <w:rPr>
          <w:rFonts w:ascii="Arial" w:hAnsi="Arial" w:cs="Arial"/>
          <w:sz w:val="16"/>
          <w:szCs w:val="16"/>
        </w:rPr>
        <w:tab/>
        <w:t>Network Database</w:t>
      </w:r>
    </w:p>
    <w:p w:rsidR="00A275B7" w:rsidRPr="00C22C2C" w:rsidRDefault="00A275B7" w:rsidP="00A275B7">
      <w:pPr>
        <w:ind w:left="1440"/>
        <w:rPr>
          <w:rFonts w:ascii="Arial" w:hAnsi="Arial" w:cs="Arial"/>
          <w:sz w:val="16"/>
          <w:szCs w:val="16"/>
        </w:rPr>
      </w:pPr>
      <w:r w:rsidRPr="00C22C2C">
        <w:rPr>
          <w:rFonts w:ascii="Arial" w:hAnsi="Arial" w:cs="Arial"/>
          <w:sz w:val="16"/>
          <w:szCs w:val="16"/>
        </w:rPr>
        <w:tab/>
        <w:t>Host Connect Application</w:t>
      </w:r>
    </w:p>
    <w:p w:rsidR="00A275B7" w:rsidRPr="00C22C2C" w:rsidRDefault="00A275B7" w:rsidP="00A275B7">
      <w:pPr>
        <w:ind w:left="1440"/>
        <w:rPr>
          <w:rFonts w:ascii="Arial" w:hAnsi="Arial" w:cs="Arial"/>
          <w:sz w:val="16"/>
          <w:szCs w:val="16"/>
        </w:rPr>
      </w:pPr>
      <w:r w:rsidRPr="00C22C2C">
        <w:rPr>
          <w:rFonts w:ascii="Arial" w:hAnsi="Arial" w:cs="Arial"/>
          <w:sz w:val="16"/>
          <w:szCs w:val="16"/>
        </w:rPr>
        <w:tab/>
        <w:t>Admin Application for DTMF Updates</w:t>
      </w:r>
    </w:p>
    <w:p w:rsidR="00A275B7" w:rsidRPr="00C22C2C" w:rsidRDefault="00A275B7" w:rsidP="00A275B7">
      <w:pPr>
        <w:ind w:left="1440"/>
        <w:rPr>
          <w:rFonts w:ascii="Arial" w:hAnsi="Arial" w:cs="Arial"/>
          <w:sz w:val="16"/>
          <w:szCs w:val="16"/>
        </w:rPr>
      </w:pPr>
      <w:r w:rsidRPr="00C22C2C">
        <w:rPr>
          <w:rFonts w:ascii="Arial" w:hAnsi="Arial" w:cs="Arial"/>
          <w:sz w:val="16"/>
          <w:szCs w:val="16"/>
        </w:rPr>
        <w:tab/>
        <w:t>ECR Daily CCR</w:t>
      </w:r>
    </w:p>
    <w:p w:rsidR="00A275B7" w:rsidRPr="00C22C2C" w:rsidRDefault="00A275B7" w:rsidP="00A275B7">
      <w:pPr>
        <w:ind w:left="1440"/>
        <w:rPr>
          <w:rFonts w:ascii="Arial" w:hAnsi="Arial" w:cs="Arial"/>
          <w:sz w:val="16"/>
          <w:szCs w:val="16"/>
        </w:rPr>
      </w:pPr>
      <w:r w:rsidRPr="00C22C2C">
        <w:rPr>
          <w:rFonts w:ascii="Arial" w:hAnsi="Arial" w:cs="Arial"/>
          <w:sz w:val="16"/>
          <w:szCs w:val="16"/>
        </w:rPr>
        <w:tab/>
        <w:t>ECR Weekly CCR</w:t>
      </w:r>
    </w:p>
    <w:p w:rsidR="00A275B7" w:rsidRPr="00C22C2C" w:rsidRDefault="00A275B7" w:rsidP="00A275B7">
      <w:pPr>
        <w:ind w:left="1440"/>
        <w:rPr>
          <w:rFonts w:ascii="Arial" w:hAnsi="Arial" w:cs="Arial"/>
          <w:sz w:val="16"/>
          <w:szCs w:val="16"/>
        </w:rPr>
      </w:pPr>
      <w:r w:rsidRPr="00C22C2C">
        <w:rPr>
          <w:rFonts w:ascii="Arial" w:hAnsi="Arial" w:cs="Arial"/>
          <w:sz w:val="16"/>
          <w:szCs w:val="16"/>
        </w:rPr>
        <w:tab/>
        <w:t>ECR Monthly CCR</w:t>
      </w:r>
    </w:p>
    <w:p w:rsidR="00A275B7" w:rsidRPr="00C22C2C" w:rsidRDefault="00A275B7" w:rsidP="00A275B7">
      <w:pPr>
        <w:ind w:left="1440"/>
        <w:rPr>
          <w:rFonts w:ascii="Arial" w:hAnsi="Arial" w:cs="Arial"/>
          <w:sz w:val="16"/>
          <w:szCs w:val="16"/>
        </w:rPr>
      </w:pPr>
    </w:p>
    <w:p w:rsidR="00A275B7" w:rsidRPr="00C22C2C" w:rsidRDefault="00A275B7" w:rsidP="00A275B7">
      <w:pPr>
        <w:ind w:left="2880"/>
        <w:rPr>
          <w:rFonts w:ascii="Arial" w:hAnsi="Arial" w:cs="Arial"/>
          <w:sz w:val="16"/>
          <w:szCs w:val="16"/>
        </w:rPr>
      </w:pPr>
      <w:r w:rsidRPr="00C22C2C">
        <w:rPr>
          <w:rFonts w:ascii="Arial" w:hAnsi="Arial" w:cs="Arial"/>
          <w:sz w:val="16"/>
          <w:szCs w:val="16"/>
        </w:rPr>
        <w:t>* Customer shall pay the MRC for at least six (6) months even if Customer terminates ECR Survey prior to the completion of six months.</w:t>
      </w:r>
    </w:p>
    <w:p w:rsidR="00A275B7" w:rsidRPr="00C22C2C" w:rsidRDefault="00A275B7" w:rsidP="00A275B7">
      <w:pPr>
        <w:ind w:left="1440"/>
        <w:rPr>
          <w:rFonts w:ascii="Arial" w:hAnsi="Arial" w:cs="Arial"/>
          <w:sz w:val="16"/>
          <w:szCs w:val="16"/>
        </w:rPr>
      </w:pPr>
    </w:p>
    <w:p w:rsidR="00A275B7" w:rsidRPr="00C22C2C" w:rsidRDefault="00A275B7" w:rsidP="00A275B7">
      <w:pPr>
        <w:ind w:left="720"/>
        <w:rPr>
          <w:rFonts w:ascii="Arial" w:hAnsi="Arial" w:cs="Arial"/>
          <w:sz w:val="16"/>
          <w:szCs w:val="16"/>
        </w:rPr>
      </w:pPr>
      <w:r w:rsidRPr="00C22C2C">
        <w:rPr>
          <w:rFonts w:ascii="Arial" w:hAnsi="Arial" w:cs="Arial"/>
          <w:sz w:val="16"/>
          <w:szCs w:val="16"/>
          <w:u w:val="single"/>
        </w:rPr>
        <w:t>Data Services</w:t>
      </w:r>
      <w:r w:rsidRPr="00C22C2C">
        <w:rPr>
          <w:rFonts w:ascii="Arial" w:hAnsi="Arial" w:cs="Arial"/>
          <w:sz w:val="16"/>
          <w:szCs w:val="16"/>
        </w:rPr>
        <w:t xml:space="preserve">: </w:t>
      </w:r>
    </w:p>
    <w:p w:rsidR="00A275B7" w:rsidRPr="00C22C2C" w:rsidRDefault="00A275B7" w:rsidP="00A275B7">
      <w:pPr>
        <w:ind w:left="720"/>
        <w:rPr>
          <w:rFonts w:ascii="Arial" w:hAnsi="Arial" w:cs="Arial"/>
          <w:sz w:val="16"/>
          <w:szCs w:val="16"/>
        </w:rPr>
      </w:pPr>
    </w:p>
    <w:p w:rsidR="00A275B7" w:rsidRPr="00C22C2C" w:rsidRDefault="00A275B7" w:rsidP="00A275B7">
      <w:pPr>
        <w:ind w:left="1440"/>
        <w:rPr>
          <w:rFonts w:ascii="Arial" w:hAnsi="Arial" w:cs="Arial"/>
          <w:sz w:val="16"/>
          <w:szCs w:val="16"/>
        </w:rPr>
      </w:pPr>
      <w:r w:rsidRPr="00C22C2C">
        <w:rPr>
          <w:rFonts w:ascii="Arial" w:hAnsi="Arial" w:cs="Arial"/>
          <w:sz w:val="16"/>
          <w:szCs w:val="16"/>
          <w:u w:val="single"/>
        </w:rPr>
        <w:t>Access:</w:t>
      </w:r>
    </w:p>
    <w:p w:rsidR="00A275B7" w:rsidRPr="00C22C2C" w:rsidRDefault="00A275B7" w:rsidP="00A275B7">
      <w:pPr>
        <w:ind w:left="1440"/>
        <w:rPr>
          <w:rFonts w:ascii="Arial" w:hAnsi="Arial" w:cs="Arial"/>
          <w:sz w:val="16"/>
          <w:szCs w:val="16"/>
        </w:rPr>
      </w:pPr>
    </w:p>
    <w:p w:rsidR="00A275B7" w:rsidRPr="00C22C2C" w:rsidRDefault="00A275B7" w:rsidP="00A275B7">
      <w:pPr>
        <w:ind w:left="1440"/>
        <w:rPr>
          <w:rFonts w:ascii="Arial" w:hAnsi="Arial" w:cs="Arial"/>
          <w:sz w:val="16"/>
          <w:szCs w:val="16"/>
          <w:u w:val="single"/>
        </w:rPr>
      </w:pPr>
      <w:r w:rsidRPr="00C22C2C">
        <w:rPr>
          <w:rFonts w:ascii="Arial" w:hAnsi="Arial" w:cs="Arial"/>
          <w:sz w:val="16"/>
          <w:szCs w:val="16"/>
          <w:u w:val="single"/>
        </w:rPr>
        <w:t>Network Services Local Access Services:</w:t>
      </w:r>
      <w:r w:rsidRPr="00C22C2C">
        <w:rPr>
          <w:rFonts w:ascii="Arial" w:hAnsi="Arial" w:cs="Arial"/>
          <w:sz w:val="16"/>
          <w:szCs w:val="16"/>
        </w:rPr>
        <w:t xml:space="preserve">  In lieu of any other rates and discounts, Customer will pay fixed monthly recurring per-circuit local loop charges ranging from $100 to $1,500 for Type 1 DS-1, Type 1 DS-3 and Type 1 OC-3 Access Service.</w:t>
      </w:r>
    </w:p>
    <w:p w:rsidR="00A275B7" w:rsidRPr="00C22C2C" w:rsidRDefault="00A275B7" w:rsidP="00A275B7">
      <w:pPr>
        <w:rPr>
          <w:rFonts w:ascii="Arial" w:hAnsi="Arial" w:cs="Arial"/>
          <w:sz w:val="16"/>
          <w:szCs w:val="16"/>
          <w:u w:val="single"/>
        </w:rPr>
      </w:pPr>
    </w:p>
    <w:p w:rsidR="00A275B7" w:rsidRPr="00C22C2C" w:rsidRDefault="00A275B7" w:rsidP="00A275B7">
      <w:pPr>
        <w:ind w:left="1440"/>
        <w:rPr>
          <w:rFonts w:ascii="Arial" w:hAnsi="Arial" w:cs="Arial"/>
          <w:sz w:val="16"/>
          <w:szCs w:val="16"/>
        </w:rPr>
      </w:pPr>
      <w:r w:rsidRPr="00C22C2C">
        <w:rPr>
          <w:rFonts w:ascii="Arial" w:hAnsi="Arial" w:cs="Arial"/>
          <w:sz w:val="16"/>
          <w:szCs w:val="16"/>
          <w:u w:val="single"/>
        </w:rPr>
        <w:t>Network Services Local Access Services:</w:t>
      </w:r>
      <w:r w:rsidRPr="00C22C2C">
        <w:rPr>
          <w:rFonts w:ascii="Arial" w:hAnsi="Arial" w:cs="Arial"/>
          <w:sz w:val="16"/>
          <w:szCs w:val="16"/>
        </w:rPr>
        <w:t xml:space="preserve">  In lieu of any other rates and discounts, Customer will pay fixed monthly recurring per-circuit local loop charges ranging from $98 to $1,500 for DS-1, Type 1 DS-1, Type 3 DS-3 and Type 3 OC-3 Access Service at 4,034 CLLI codes mutually agreed upon by the Customer and the Company.</w:t>
      </w:r>
    </w:p>
    <w:p w:rsidR="00A275B7" w:rsidRPr="00C22C2C" w:rsidRDefault="00A275B7" w:rsidP="00A275B7">
      <w:pPr>
        <w:rPr>
          <w:rFonts w:ascii="Arial" w:hAnsi="Arial" w:cs="Arial"/>
          <w:sz w:val="16"/>
          <w:szCs w:val="16"/>
          <w:u w:val="single"/>
        </w:rPr>
      </w:pPr>
    </w:p>
    <w:p w:rsidR="00A275B7" w:rsidRPr="00C22C2C" w:rsidRDefault="00A275B7" w:rsidP="00A275B7">
      <w:pPr>
        <w:rPr>
          <w:rFonts w:ascii="Arial" w:hAnsi="Arial" w:cs="Arial"/>
          <w:sz w:val="16"/>
          <w:szCs w:val="16"/>
        </w:rPr>
      </w:pPr>
      <w:r w:rsidRPr="00C22C2C">
        <w:rPr>
          <w:rFonts w:ascii="Arial" w:hAnsi="Arial" w:cs="Arial"/>
          <w:sz w:val="16"/>
          <w:szCs w:val="16"/>
          <w:u w:val="single"/>
        </w:rPr>
        <w:t>Discounts:</w:t>
      </w:r>
      <w:r w:rsidRPr="00C22C2C">
        <w:rPr>
          <w:rFonts w:ascii="Arial" w:hAnsi="Arial" w:cs="Arial"/>
          <w:sz w:val="16"/>
          <w:szCs w:val="16"/>
        </w:rPr>
        <w:t xml:space="preserve"> </w:t>
      </w:r>
    </w:p>
    <w:p w:rsidR="00A275B7" w:rsidRPr="00C22C2C" w:rsidRDefault="00A275B7" w:rsidP="00A275B7">
      <w:pPr>
        <w:ind w:left="720"/>
        <w:rPr>
          <w:rFonts w:ascii="Arial" w:hAnsi="Arial" w:cs="Arial"/>
          <w:sz w:val="16"/>
          <w:szCs w:val="16"/>
        </w:rPr>
      </w:pPr>
    </w:p>
    <w:p w:rsidR="00A275B7" w:rsidRPr="00C22C2C" w:rsidRDefault="00A275B7" w:rsidP="00A275B7">
      <w:pPr>
        <w:ind w:left="720"/>
        <w:rPr>
          <w:rFonts w:ascii="Arial" w:hAnsi="Arial" w:cs="Arial"/>
          <w:sz w:val="16"/>
          <w:szCs w:val="16"/>
        </w:rPr>
      </w:pPr>
      <w:r w:rsidRPr="00C22C2C">
        <w:rPr>
          <w:rFonts w:ascii="Arial" w:hAnsi="Arial" w:cs="Arial"/>
          <w:sz w:val="16"/>
          <w:szCs w:val="16"/>
          <w:u w:val="single"/>
        </w:rPr>
        <w:t>Voice Services:</w:t>
      </w:r>
      <w:r w:rsidRPr="00C22C2C">
        <w:rPr>
          <w:rFonts w:ascii="Arial" w:hAnsi="Arial" w:cs="Arial"/>
          <w:sz w:val="16"/>
          <w:szCs w:val="16"/>
        </w:rPr>
        <w:t xml:space="preserve">  In lieu of any other rates or discounts, the Customer will receive a discount equal to 50% for the following Voice Services:</w:t>
      </w:r>
    </w:p>
    <w:p w:rsidR="00A275B7" w:rsidRPr="00C22C2C" w:rsidRDefault="00A275B7" w:rsidP="00A275B7">
      <w:pPr>
        <w:ind w:left="1440"/>
        <w:rPr>
          <w:rFonts w:ascii="Arial" w:hAnsi="Arial" w:cs="Arial"/>
          <w:sz w:val="16"/>
          <w:szCs w:val="16"/>
        </w:rPr>
      </w:pPr>
    </w:p>
    <w:p w:rsidR="00A275B7" w:rsidRPr="00C22C2C" w:rsidRDefault="00A275B7" w:rsidP="00A275B7">
      <w:pPr>
        <w:ind w:left="1440"/>
        <w:rPr>
          <w:rFonts w:ascii="Arial" w:hAnsi="Arial" w:cs="Arial"/>
          <w:bCs/>
          <w:sz w:val="16"/>
          <w:szCs w:val="16"/>
          <w:u w:val="single"/>
        </w:rPr>
      </w:pPr>
      <w:bookmarkStart w:id="2" w:name="OLE_LINK2"/>
      <w:bookmarkStart w:id="3" w:name="OLE_LINK3"/>
      <w:r w:rsidRPr="00C22C2C">
        <w:rPr>
          <w:rFonts w:ascii="Arial" w:hAnsi="Arial" w:cs="Arial"/>
          <w:sz w:val="16"/>
          <w:szCs w:val="16"/>
          <w:u w:val="single"/>
        </w:rPr>
        <w:t>International Outbound Voice Service, Including International Calling Card Service:</w:t>
      </w:r>
      <w:r w:rsidRPr="00C22C2C">
        <w:rPr>
          <w:rFonts w:ascii="Arial" w:hAnsi="Arial" w:cs="Arial"/>
          <w:sz w:val="16"/>
          <w:szCs w:val="16"/>
        </w:rPr>
        <w:t xml:space="preserve"> Standard VSBIII Guide Type 24 rates for US originating International Outbound Voice Service,</w:t>
      </w:r>
      <w:bookmarkEnd w:id="2"/>
      <w:bookmarkEnd w:id="3"/>
      <w:r w:rsidRPr="00C22C2C">
        <w:rPr>
          <w:rFonts w:ascii="Arial" w:hAnsi="Arial" w:cs="Arial"/>
          <w:sz w:val="16"/>
          <w:szCs w:val="16"/>
        </w:rPr>
        <w:t xml:space="preserve"> excluding usage originating or terminating in the locations set forth in the Voice section of this Summary under “Rates and Charges”.</w:t>
      </w:r>
    </w:p>
    <w:p w:rsidR="00A275B7" w:rsidRPr="00C22C2C" w:rsidRDefault="00A275B7" w:rsidP="00A275B7">
      <w:pPr>
        <w:ind w:left="720" w:hanging="720"/>
        <w:rPr>
          <w:rFonts w:ascii="Arial" w:hAnsi="Arial" w:cs="Arial"/>
          <w:sz w:val="16"/>
          <w:szCs w:val="16"/>
          <w:u w:val="single"/>
        </w:rPr>
      </w:pPr>
    </w:p>
    <w:p w:rsidR="00A275B7" w:rsidRPr="00C22C2C" w:rsidRDefault="00A275B7" w:rsidP="00A275B7">
      <w:pPr>
        <w:rPr>
          <w:rFonts w:ascii="Arial" w:hAnsi="Arial" w:cs="Arial"/>
          <w:sz w:val="16"/>
          <w:szCs w:val="16"/>
          <w:u w:val="single"/>
        </w:rPr>
      </w:pPr>
      <w:r w:rsidRPr="00C22C2C">
        <w:rPr>
          <w:rFonts w:ascii="Arial" w:hAnsi="Arial" w:cs="Arial"/>
          <w:sz w:val="16"/>
          <w:szCs w:val="16"/>
          <w:u w:val="single"/>
        </w:rPr>
        <w:t xml:space="preserve">Classifications, Practices and Regulations:  </w:t>
      </w:r>
    </w:p>
    <w:p w:rsidR="00A275B7" w:rsidRPr="00C22C2C" w:rsidRDefault="00A275B7" w:rsidP="00A275B7">
      <w:pPr>
        <w:widowControl w:val="0"/>
        <w:rPr>
          <w:rFonts w:ascii="Arial" w:hAnsi="Arial" w:cs="Arial"/>
          <w:bCs/>
          <w:sz w:val="16"/>
          <w:szCs w:val="16"/>
        </w:rPr>
      </w:pPr>
    </w:p>
    <w:p w:rsidR="00A275B7" w:rsidRPr="00C22C2C" w:rsidRDefault="00A275B7" w:rsidP="00A275B7">
      <w:pPr>
        <w:ind w:left="720"/>
        <w:rPr>
          <w:rFonts w:ascii="Arial" w:hAnsi="Arial" w:cs="Arial"/>
          <w:sz w:val="16"/>
          <w:szCs w:val="16"/>
        </w:rPr>
      </w:pPr>
      <w:r w:rsidRPr="00C22C2C">
        <w:rPr>
          <w:rFonts w:ascii="Arial" w:hAnsi="Arial" w:cs="Arial"/>
          <w:bCs/>
          <w:sz w:val="16"/>
          <w:szCs w:val="16"/>
          <w:u w:val="single"/>
        </w:rPr>
        <w:t>Underutilization Charges</w:t>
      </w:r>
      <w:r w:rsidRPr="00C22C2C">
        <w:rPr>
          <w:rFonts w:ascii="Arial" w:hAnsi="Arial" w:cs="Arial"/>
          <w:bCs/>
          <w:sz w:val="16"/>
          <w:szCs w:val="16"/>
        </w:rPr>
        <w:t>:</w:t>
      </w:r>
      <w:r w:rsidRPr="00C22C2C">
        <w:rPr>
          <w:rFonts w:ascii="Arial" w:hAnsi="Arial" w:cs="Arial"/>
          <w:sz w:val="16"/>
          <w:szCs w:val="16"/>
        </w:rPr>
        <w:t xml:space="preserve">  If Customer’s Total Service Charges do not reach the MTC during the Initial Term, Customer shall pay an “Underutilization Charge” equal to fifty percent (50%) of the unmet MTC. If Customer’s Total Service Charges do not reach the Extended MTC during an applicable Extended Term, Customer shall pay an “Underutilization Charge” equal to fifty percent (50%) of the unmet Extended MTC.</w:t>
      </w:r>
    </w:p>
    <w:p w:rsidR="00A275B7" w:rsidRPr="00C22C2C" w:rsidRDefault="00A275B7" w:rsidP="00A275B7">
      <w:pPr>
        <w:ind w:left="720"/>
        <w:rPr>
          <w:rFonts w:ascii="Arial" w:hAnsi="Arial" w:cs="Arial"/>
          <w:sz w:val="16"/>
          <w:szCs w:val="16"/>
        </w:rPr>
      </w:pPr>
    </w:p>
    <w:p w:rsidR="00A275B7" w:rsidRPr="00C22C2C" w:rsidRDefault="00A275B7" w:rsidP="00A275B7">
      <w:pPr>
        <w:ind w:left="720"/>
        <w:rPr>
          <w:rFonts w:ascii="Arial" w:hAnsi="Arial" w:cs="Arial"/>
          <w:sz w:val="16"/>
          <w:szCs w:val="16"/>
        </w:rPr>
      </w:pPr>
      <w:r w:rsidRPr="00C22C2C">
        <w:rPr>
          <w:rFonts w:ascii="Arial" w:hAnsi="Arial" w:cs="Arial"/>
          <w:sz w:val="16"/>
          <w:szCs w:val="16"/>
          <w:u w:val="single"/>
        </w:rPr>
        <w:t>Termination with Liability:</w:t>
      </w:r>
      <w:r w:rsidRPr="00C22C2C">
        <w:rPr>
          <w:rFonts w:ascii="Arial" w:hAnsi="Arial" w:cs="Arial"/>
          <w:sz w:val="16"/>
          <w:szCs w:val="16"/>
        </w:rPr>
        <w:t xml:space="preserve">  N/A</w:t>
      </w:r>
    </w:p>
    <w:p w:rsidR="00A275B7" w:rsidRPr="00C22C2C" w:rsidRDefault="00A275B7" w:rsidP="00A275B7">
      <w:pPr>
        <w:widowControl w:val="0"/>
        <w:rPr>
          <w:rFonts w:ascii="Arial" w:hAnsi="Arial" w:cs="Arial"/>
          <w:sz w:val="16"/>
          <w:szCs w:val="16"/>
        </w:rPr>
      </w:pPr>
    </w:p>
    <w:p w:rsidR="00A275B7" w:rsidRPr="00C22C2C" w:rsidRDefault="00A275B7" w:rsidP="00A275B7">
      <w:pPr>
        <w:rPr>
          <w:rFonts w:ascii="Arial" w:hAnsi="Arial" w:cs="Arial"/>
          <w:sz w:val="16"/>
          <w:szCs w:val="16"/>
        </w:rPr>
      </w:pPr>
      <w:r w:rsidRPr="00C22C2C">
        <w:rPr>
          <w:rFonts w:ascii="Arial" w:hAnsi="Arial" w:cs="Arial"/>
          <w:sz w:val="16"/>
          <w:szCs w:val="16"/>
          <w:u w:val="single"/>
        </w:rPr>
        <w:t>Credits:</w:t>
      </w:r>
      <w:r w:rsidRPr="00C22C2C">
        <w:rPr>
          <w:rFonts w:ascii="Arial" w:hAnsi="Arial" w:cs="Arial"/>
          <w:sz w:val="16"/>
          <w:szCs w:val="16"/>
        </w:rPr>
        <w:t xml:space="preserve"> </w:t>
      </w:r>
    </w:p>
    <w:p w:rsidR="00A275B7" w:rsidRPr="00C22C2C" w:rsidRDefault="00A275B7" w:rsidP="00A275B7">
      <w:pPr>
        <w:ind w:left="720"/>
        <w:rPr>
          <w:rFonts w:ascii="Arial" w:hAnsi="Arial" w:cs="Arial"/>
          <w:sz w:val="16"/>
          <w:szCs w:val="16"/>
        </w:rPr>
      </w:pPr>
    </w:p>
    <w:p w:rsidR="00A275B7" w:rsidRPr="00C22C2C" w:rsidRDefault="00A275B7" w:rsidP="00A275B7">
      <w:pPr>
        <w:tabs>
          <w:tab w:val="left" w:pos="1440"/>
        </w:tabs>
        <w:ind w:left="720"/>
        <w:rPr>
          <w:rFonts w:ascii="Arial" w:hAnsi="Arial" w:cs="Arial"/>
          <w:sz w:val="16"/>
          <w:szCs w:val="16"/>
        </w:rPr>
      </w:pPr>
      <w:r w:rsidRPr="00C22C2C">
        <w:rPr>
          <w:rFonts w:ascii="Arial" w:hAnsi="Arial" w:cs="Arial"/>
          <w:sz w:val="16"/>
          <w:szCs w:val="16"/>
          <w:u w:val="single"/>
        </w:rPr>
        <w:t>One Time Credits</w:t>
      </w:r>
      <w:r w:rsidRPr="00C22C2C">
        <w:rPr>
          <w:rFonts w:ascii="Arial" w:hAnsi="Arial" w:cs="Arial"/>
          <w:sz w:val="16"/>
          <w:szCs w:val="16"/>
        </w:rPr>
        <w:t xml:space="preserve">: </w:t>
      </w:r>
    </w:p>
    <w:p w:rsidR="00A275B7" w:rsidRPr="00C22C2C" w:rsidRDefault="00A275B7" w:rsidP="00A275B7">
      <w:pPr>
        <w:ind w:left="720"/>
        <w:rPr>
          <w:rFonts w:ascii="Arial" w:hAnsi="Arial" w:cs="Arial"/>
          <w:sz w:val="16"/>
          <w:szCs w:val="16"/>
          <w:u w:val="single"/>
        </w:rPr>
      </w:pPr>
    </w:p>
    <w:p w:rsidR="00A275B7" w:rsidRPr="00C22C2C" w:rsidRDefault="00A275B7" w:rsidP="00A275B7">
      <w:pPr>
        <w:ind w:left="1440"/>
        <w:rPr>
          <w:rFonts w:ascii="Arial" w:hAnsi="Arial" w:cs="Arial"/>
          <w:sz w:val="16"/>
          <w:szCs w:val="16"/>
        </w:rPr>
      </w:pPr>
      <w:r w:rsidRPr="00C22C2C">
        <w:rPr>
          <w:rFonts w:ascii="Arial" w:hAnsi="Arial" w:cs="Arial"/>
          <w:sz w:val="16"/>
          <w:szCs w:val="16"/>
        </w:rPr>
        <w:t xml:space="preserve">Customer will receive a credit of $70,000.00 in the 8th, 11th, 14th, 17th, 20th, and 23th months following the Effective Date of the Agreement (for a total credit of $420,000). These credits are to offset charges customer will receive for Service Establishment Fees and DID Block installation Fees in relation to Company’s VoIP Service. Credit will be applied against Customer’s Total Service Charges incurred for interstate and international services. If Customer’s interstate and international Total Service Charges for such monthly billing period are less than the credit, the excess amount of such credit will be applied to Customer’s interstate and international Total Service Charges in the next consecutive monthly billing period(s) until the full credit amount has been applied. </w:t>
      </w:r>
    </w:p>
    <w:p w:rsidR="00A275B7" w:rsidRPr="00C22C2C" w:rsidRDefault="00A275B7" w:rsidP="00A275B7">
      <w:pPr>
        <w:ind w:left="720"/>
        <w:rPr>
          <w:rFonts w:ascii="Arial" w:hAnsi="Arial" w:cs="Arial"/>
          <w:sz w:val="16"/>
          <w:szCs w:val="16"/>
          <w:u w:val="single"/>
        </w:rPr>
      </w:pPr>
    </w:p>
    <w:p w:rsidR="00A275B7" w:rsidRPr="00C22C2C" w:rsidRDefault="00A275B7" w:rsidP="00A275B7">
      <w:pPr>
        <w:rPr>
          <w:rFonts w:ascii="Arial" w:hAnsi="Arial" w:cs="Arial"/>
          <w:sz w:val="16"/>
          <w:szCs w:val="16"/>
        </w:rPr>
      </w:pPr>
      <w:r w:rsidRPr="00C22C2C">
        <w:rPr>
          <w:rFonts w:ascii="Arial" w:hAnsi="Arial" w:cs="Arial"/>
          <w:sz w:val="16"/>
          <w:szCs w:val="16"/>
          <w:u w:val="single"/>
        </w:rPr>
        <w:t>Waivers</w:t>
      </w:r>
      <w:r w:rsidRPr="00C22C2C">
        <w:rPr>
          <w:rFonts w:ascii="Arial" w:hAnsi="Arial" w:cs="Arial"/>
          <w:sz w:val="16"/>
          <w:szCs w:val="16"/>
        </w:rPr>
        <w:t xml:space="preserve">: </w:t>
      </w:r>
    </w:p>
    <w:p w:rsidR="00A275B7" w:rsidRPr="00C22C2C" w:rsidRDefault="00A275B7" w:rsidP="00A275B7">
      <w:pPr>
        <w:ind w:left="720"/>
        <w:rPr>
          <w:rFonts w:ascii="Arial" w:hAnsi="Arial" w:cs="Arial"/>
          <w:sz w:val="16"/>
          <w:szCs w:val="16"/>
        </w:rPr>
      </w:pPr>
    </w:p>
    <w:p w:rsidR="00A275B7" w:rsidRPr="00C22C2C" w:rsidRDefault="00A275B7" w:rsidP="00A275B7">
      <w:pPr>
        <w:widowControl w:val="0"/>
        <w:autoSpaceDE w:val="0"/>
        <w:autoSpaceDN w:val="0"/>
        <w:adjustRightInd w:val="0"/>
        <w:ind w:left="720"/>
        <w:rPr>
          <w:rFonts w:ascii="Arial" w:hAnsi="Arial" w:cs="Arial"/>
          <w:sz w:val="16"/>
          <w:szCs w:val="16"/>
        </w:rPr>
      </w:pPr>
      <w:r w:rsidRPr="00C22C2C">
        <w:rPr>
          <w:rFonts w:ascii="Arial" w:hAnsi="Arial" w:cs="Arial"/>
          <w:sz w:val="16"/>
          <w:szCs w:val="16"/>
        </w:rPr>
        <w:t xml:space="preserve">Installation Waiver:  Company will waive the one-time installation charges associated with the implementation of Services within the 48 contiguous States of the U.S. plus Alaska, Hawaii, District of Columbia, Puerto Rico, U.S. Virgin Islands, and Guam provided under this Agreement; except for the following services: (i) eDSL, (ii) VPN, (iii) Internet Dedicated OC3, OC12, OC48, Gig-E, (iv) PTT / third party services (including International Access and Company International), (v) Data Center, (vi) Paging, (vii) Managed Services, (viii) CPE, (ix) Contact Center Services (ICR-I)  (x) Enhanced Call Routing, (xi) Local Disaster Recovery, (xi) Audio, Video, and Net </w:t>
      </w:r>
      <w:r w:rsidR="00080EDD" w:rsidRPr="00C22C2C">
        <w:rPr>
          <w:rFonts w:ascii="Arial" w:hAnsi="Arial" w:cs="Arial"/>
          <w:sz w:val="16"/>
          <w:szCs w:val="16"/>
        </w:rPr>
        <w:t>Conferencing</w:t>
      </w:r>
      <w:r w:rsidRPr="00C22C2C">
        <w:rPr>
          <w:rFonts w:ascii="Arial" w:hAnsi="Arial" w:cs="Arial"/>
          <w:sz w:val="16"/>
          <w:szCs w:val="16"/>
        </w:rPr>
        <w:t>, (xiii) Voice over IP Services, (xiv) Security Services, (xv) Non-Listing/Non-Published Service, (xvi) Telecommunications Service Priority, and (xvii)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A275B7" w:rsidRPr="00C22C2C" w:rsidRDefault="00A275B7" w:rsidP="00A275B7">
      <w:pPr>
        <w:pStyle w:val="ListParagraph"/>
        <w:ind w:left="0"/>
        <w:rPr>
          <w:rFonts w:cs="Arial"/>
          <w:sz w:val="16"/>
          <w:szCs w:val="16"/>
        </w:rPr>
      </w:pPr>
    </w:p>
    <w:p w:rsidR="00A275B7" w:rsidRPr="00C22C2C" w:rsidRDefault="00A275B7" w:rsidP="00A275B7">
      <w:pPr>
        <w:widowControl w:val="0"/>
        <w:autoSpaceDE w:val="0"/>
        <w:autoSpaceDN w:val="0"/>
        <w:adjustRightInd w:val="0"/>
        <w:ind w:left="720"/>
        <w:rPr>
          <w:rFonts w:ascii="Arial" w:hAnsi="Arial" w:cs="Arial"/>
          <w:sz w:val="16"/>
          <w:szCs w:val="16"/>
        </w:rPr>
      </w:pPr>
      <w:r w:rsidRPr="00C22C2C">
        <w:rPr>
          <w:rFonts w:ascii="Arial" w:hAnsi="Arial" w:cs="Arial"/>
          <w:sz w:val="16"/>
          <w:szCs w:val="16"/>
          <w:u w:val="single"/>
        </w:rPr>
        <w:t>Property Tax Recovery Charge Waiver</w:t>
      </w:r>
      <w:r w:rsidRPr="00C22C2C">
        <w:rPr>
          <w:rFonts w:ascii="Arial" w:hAnsi="Arial" w:cs="Arial"/>
          <w:sz w:val="16"/>
          <w:szCs w:val="16"/>
        </w:rPr>
        <w:t>:  Company will waive the applicable Property Tax Recovery) charges under this Agreement.</w:t>
      </w:r>
    </w:p>
    <w:p w:rsidR="00A275B7" w:rsidRPr="00C22C2C" w:rsidRDefault="00A275B7" w:rsidP="00A275B7">
      <w:pPr>
        <w:widowControl w:val="0"/>
        <w:autoSpaceDE w:val="0"/>
        <w:autoSpaceDN w:val="0"/>
        <w:adjustRightInd w:val="0"/>
        <w:ind w:left="1440"/>
        <w:rPr>
          <w:rFonts w:ascii="Arial" w:hAnsi="Arial" w:cs="Arial"/>
          <w:sz w:val="16"/>
          <w:szCs w:val="16"/>
        </w:rPr>
      </w:pPr>
    </w:p>
    <w:p w:rsidR="00A275B7" w:rsidRPr="00C22C2C" w:rsidRDefault="00A275B7" w:rsidP="00A275B7">
      <w:pPr>
        <w:widowControl w:val="0"/>
        <w:autoSpaceDE w:val="0"/>
        <w:autoSpaceDN w:val="0"/>
        <w:adjustRightInd w:val="0"/>
        <w:ind w:left="720"/>
        <w:rPr>
          <w:rFonts w:ascii="Arial" w:hAnsi="Arial" w:cs="Arial"/>
          <w:sz w:val="16"/>
          <w:szCs w:val="16"/>
        </w:rPr>
      </w:pPr>
      <w:r w:rsidRPr="00C22C2C">
        <w:rPr>
          <w:rFonts w:ascii="Arial" w:hAnsi="Arial" w:cs="Arial"/>
          <w:sz w:val="16"/>
          <w:szCs w:val="16"/>
          <w:u w:val="single"/>
        </w:rPr>
        <w:t>Carrier Access Charge (“CAC”).</w:t>
      </w:r>
      <w:r w:rsidRPr="00C22C2C">
        <w:rPr>
          <w:rFonts w:ascii="Arial" w:hAnsi="Arial" w:cs="Arial"/>
          <w:sz w:val="16"/>
          <w:szCs w:val="16"/>
        </w:rPr>
        <w:t xml:space="preserve"> Company will waive the applicable Carrier Access Charges (“CAC”) for Long Distance Service under this Agreement.</w:t>
      </w:r>
    </w:p>
    <w:p w:rsidR="00A275B7" w:rsidRPr="00C22C2C" w:rsidRDefault="00A275B7" w:rsidP="00A275B7">
      <w:pPr>
        <w:widowControl w:val="0"/>
        <w:autoSpaceDE w:val="0"/>
        <w:autoSpaceDN w:val="0"/>
        <w:adjustRightInd w:val="0"/>
        <w:ind w:left="720"/>
        <w:rPr>
          <w:rFonts w:ascii="Arial" w:hAnsi="Arial" w:cs="Arial"/>
          <w:sz w:val="16"/>
          <w:szCs w:val="16"/>
        </w:rPr>
      </w:pPr>
    </w:p>
    <w:p w:rsidR="00A275B7" w:rsidRPr="00C22C2C" w:rsidRDefault="00A275B7" w:rsidP="00A275B7">
      <w:pPr>
        <w:widowControl w:val="0"/>
        <w:ind w:left="720" w:hanging="97"/>
        <w:rPr>
          <w:rFonts w:ascii="Arial" w:hAnsi="Arial" w:cs="Arial"/>
          <w:color w:val="000000"/>
          <w:sz w:val="16"/>
          <w:szCs w:val="16"/>
        </w:rPr>
      </w:pPr>
      <w:r w:rsidRPr="00C22C2C">
        <w:rPr>
          <w:rFonts w:ascii="Arial" w:hAnsi="Arial" w:cs="Arial"/>
          <w:color w:val="000000"/>
          <w:sz w:val="16"/>
          <w:szCs w:val="16"/>
        </w:rPr>
        <w:tab/>
      </w:r>
      <w:r w:rsidRPr="00C22C2C">
        <w:rPr>
          <w:rFonts w:ascii="Arial" w:hAnsi="Arial" w:cs="Arial"/>
          <w:color w:val="000000"/>
          <w:sz w:val="16"/>
          <w:szCs w:val="16"/>
          <w:u w:val="single"/>
        </w:rPr>
        <w:t>Network Service Local Access Services AC/COC Charges</w:t>
      </w:r>
      <w:r w:rsidRPr="00C22C2C">
        <w:rPr>
          <w:rFonts w:ascii="Arial" w:hAnsi="Arial" w:cs="Arial"/>
          <w:color w:val="000000"/>
          <w:sz w:val="16"/>
          <w:szCs w:val="16"/>
        </w:rPr>
        <w:t>:  Company will waive the applicable Access Coordination (“AC”) and Central Office Connection (“COC”) charges for Network Access Local Access Service under this Agreement.</w:t>
      </w:r>
    </w:p>
    <w:p w:rsidR="00A275B7" w:rsidRPr="00C22C2C" w:rsidRDefault="00A275B7" w:rsidP="00A275B7">
      <w:pPr>
        <w:widowControl w:val="0"/>
        <w:autoSpaceDE w:val="0"/>
        <w:autoSpaceDN w:val="0"/>
        <w:adjustRightInd w:val="0"/>
        <w:ind w:left="720"/>
        <w:rPr>
          <w:rFonts w:ascii="Arial" w:hAnsi="Arial" w:cs="Arial"/>
          <w:sz w:val="16"/>
          <w:szCs w:val="16"/>
        </w:rPr>
      </w:pPr>
    </w:p>
    <w:p w:rsidR="00A275B7" w:rsidRPr="00C22C2C" w:rsidRDefault="00A275B7" w:rsidP="00A275B7">
      <w:pPr>
        <w:widowControl w:val="0"/>
        <w:rPr>
          <w:rFonts w:ascii="Arial" w:hAnsi="Arial" w:cs="Arial"/>
          <w:b/>
          <w:sz w:val="16"/>
          <w:szCs w:val="16"/>
        </w:rPr>
      </w:pPr>
      <w:r w:rsidRPr="00C22C2C">
        <w:rPr>
          <w:rFonts w:ascii="Arial" w:hAnsi="Arial" w:cs="Arial"/>
          <w:sz w:val="16"/>
          <w:szCs w:val="16"/>
          <w:u w:val="single"/>
        </w:rPr>
        <w:t>Payment</w:t>
      </w:r>
      <w:r w:rsidRPr="00C22C2C">
        <w:rPr>
          <w:rFonts w:ascii="Arial" w:hAnsi="Arial" w:cs="Arial"/>
          <w:b/>
          <w:sz w:val="16"/>
          <w:szCs w:val="16"/>
        </w:rPr>
        <w:t>;</w:t>
      </w:r>
    </w:p>
    <w:p w:rsidR="00A275B7" w:rsidRPr="00C22C2C" w:rsidRDefault="00A275B7" w:rsidP="00A275B7">
      <w:pPr>
        <w:widowControl w:val="0"/>
        <w:rPr>
          <w:rFonts w:ascii="Arial" w:hAnsi="Arial" w:cs="Arial"/>
          <w:b/>
          <w:sz w:val="16"/>
          <w:szCs w:val="16"/>
        </w:rPr>
      </w:pPr>
    </w:p>
    <w:p w:rsidR="00A275B7" w:rsidRPr="00C22C2C" w:rsidRDefault="00A275B7" w:rsidP="00A275B7">
      <w:pPr>
        <w:widowControl w:val="0"/>
        <w:ind w:left="720"/>
        <w:rPr>
          <w:rFonts w:ascii="Arial" w:hAnsi="Arial" w:cs="Arial"/>
          <w:color w:val="000000"/>
          <w:sz w:val="16"/>
          <w:szCs w:val="16"/>
        </w:rPr>
      </w:pPr>
      <w:r w:rsidRPr="00C22C2C">
        <w:rPr>
          <w:rFonts w:ascii="Arial" w:hAnsi="Arial" w:cs="Arial"/>
          <w:sz w:val="16"/>
          <w:szCs w:val="16"/>
        </w:rPr>
        <w:t xml:space="preserve">Customer will pay all Company charges (except Disputed amounts) within thirty (30) days of invoice receipt.  All invoices must include, at a minimum, the following information: (a) name and address of Company; (b) invoice number; (c) name of Services provided; (d) date; and (e) dollar amount due. Customer will pay a late payment charge on any amount not paid or Disputed within  forty-five (45) days, equal to the lesser of: (a) one percent (1%) per month, (b) the amount indicated in a Service Attachment, or (c) the maximum amount allowed by applicable law. A “Disputed” amount is one for which Customer has given Company written notice, adequately supported by bona fide explanation and documentation. </w:t>
      </w:r>
    </w:p>
    <w:p w:rsidR="00A275B7" w:rsidRPr="00C22C2C" w:rsidRDefault="00A275B7" w:rsidP="00A275B7">
      <w:pPr>
        <w:ind w:left="720"/>
        <w:rPr>
          <w:rFonts w:ascii="Arial" w:hAnsi="Arial" w:cs="Arial"/>
          <w:sz w:val="16"/>
          <w:szCs w:val="16"/>
        </w:rPr>
      </w:pPr>
    </w:p>
    <w:p w:rsidR="00A275B7" w:rsidRPr="00C22C2C" w:rsidRDefault="00A275B7" w:rsidP="00A275B7">
      <w:pPr>
        <w:tabs>
          <w:tab w:val="left" w:pos="1440"/>
        </w:tabs>
        <w:rPr>
          <w:rFonts w:ascii="Arial" w:hAnsi="Arial" w:cs="Arial"/>
          <w:sz w:val="16"/>
          <w:szCs w:val="16"/>
        </w:rPr>
      </w:pPr>
      <w:r w:rsidRPr="00C22C2C">
        <w:rPr>
          <w:rFonts w:ascii="Arial" w:hAnsi="Arial" w:cs="Arial"/>
          <w:sz w:val="16"/>
          <w:szCs w:val="16"/>
          <w:u w:val="single"/>
        </w:rPr>
        <w:t>Promotions</w:t>
      </w:r>
      <w:r w:rsidRPr="00C22C2C">
        <w:rPr>
          <w:rFonts w:ascii="Arial" w:hAnsi="Arial" w:cs="Arial"/>
          <w:sz w:val="16"/>
          <w:szCs w:val="16"/>
        </w:rPr>
        <w:t>:  The Customer is eligible for the following promotions as set forth in the Guide:</w:t>
      </w:r>
    </w:p>
    <w:p w:rsidR="00A275B7" w:rsidRPr="00C22C2C" w:rsidRDefault="00A275B7" w:rsidP="00A275B7">
      <w:pPr>
        <w:ind w:left="1440" w:hanging="720"/>
        <w:rPr>
          <w:rFonts w:ascii="Arial" w:hAnsi="Arial" w:cs="Arial"/>
          <w:sz w:val="16"/>
          <w:szCs w:val="16"/>
          <w:u w:val="single"/>
        </w:rPr>
      </w:pPr>
    </w:p>
    <w:p w:rsidR="00A275B7" w:rsidRPr="00C22C2C" w:rsidRDefault="00A275B7" w:rsidP="00A275B7">
      <w:pPr>
        <w:ind w:left="1440" w:hanging="720"/>
        <w:rPr>
          <w:rFonts w:ascii="Arial" w:hAnsi="Arial" w:cs="Arial"/>
          <w:sz w:val="16"/>
          <w:szCs w:val="16"/>
        </w:rPr>
      </w:pPr>
      <w:r w:rsidRPr="00C22C2C">
        <w:rPr>
          <w:rFonts w:ascii="Arial" w:hAnsi="Arial" w:cs="Arial"/>
          <w:sz w:val="16"/>
          <w:szCs w:val="16"/>
        </w:rPr>
        <w:t>Company Business Services 90-Day Satisfaction Guarantee</w:t>
      </w:r>
    </w:p>
    <w:p w:rsidR="00B840C1" w:rsidRPr="00C22C2C" w:rsidRDefault="00B840C1" w:rsidP="00B840C1">
      <w:pPr>
        <w:ind w:left="1440" w:hanging="720"/>
        <w:rPr>
          <w:rFonts w:ascii="Arial" w:hAnsi="Arial" w:cs="Arial"/>
          <w:sz w:val="16"/>
          <w:szCs w:val="16"/>
        </w:rPr>
      </w:pPr>
    </w:p>
    <w:p w:rsidR="00636D3F" w:rsidRPr="00C22C2C" w:rsidRDefault="00636D3F">
      <w:pPr>
        <w:spacing w:after="200" w:line="276" w:lineRule="auto"/>
        <w:rPr>
          <w:rFonts w:ascii="Arial" w:hAnsi="Arial" w:cs="Arial"/>
          <w:sz w:val="16"/>
          <w:szCs w:val="16"/>
        </w:rPr>
      </w:pPr>
      <w:r w:rsidRPr="00C22C2C">
        <w:rPr>
          <w:rFonts w:ascii="Arial" w:hAnsi="Arial" w:cs="Arial"/>
          <w:sz w:val="16"/>
          <w:szCs w:val="16"/>
        </w:rPr>
        <w:br w:type="page"/>
      </w:r>
    </w:p>
    <w:p w:rsidR="00636D3F" w:rsidRPr="00C22C2C" w:rsidRDefault="00636D3F" w:rsidP="00636D3F">
      <w:pPr>
        <w:rPr>
          <w:rFonts w:ascii="Arial" w:hAnsi="Arial" w:cs="Arial"/>
          <w:sz w:val="16"/>
          <w:szCs w:val="16"/>
        </w:rPr>
      </w:pPr>
    </w:p>
    <w:p w:rsidR="00636D3F" w:rsidRPr="00C22C2C" w:rsidRDefault="00636D3F" w:rsidP="00636D3F">
      <w:pPr>
        <w:rPr>
          <w:rFonts w:ascii="Arial" w:hAnsi="Arial" w:cs="Arial"/>
          <w:sz w:val="16"/>
          <w:szCs w:val="16"/>
          <w:u w:val="single"/>
        </w:rPr>
      </w:pPr>
      <w:r w:rsidRPr="00C22C2C">
        <w:rPr>
          <w:rFonts w:ascii="Arial" w:hAnsi="Arial" w:cs="Arial"/>
          <w:sz w:val="16"/>
          <w:szCs w:val="16"/>
          <w:u w:val="single"/>
        </w:rPr>
        <w:t xml:space="preserve">Option:  67500707 Rev </w:t>
      </w:r>
      <w:r w:rsidR="007A7EC3" w:rsidRPr="00C22C2C">
        <w:rPr>
          <w:rFonts w:ascii="Arial" w:hAnsi="Arial" w:cs="Arial"/>
          <w:sz w:val="16"/>
          <w:szCs w:val="16"/>
          <w:u w:val="single"/>
        </w:rPr>
        <w:t>Feb 14</w:t>
      </w:r>
      <w:r w:rsidRPr="00C22C2C">
        <w:rPr>
          <w:rFonts w:ascii="Arial" w:hAnsi="Arial" w:cs="Arial"/>
          <w:sz w:val="16"/>
          <w:szCs w:val="16"/>
          <w:u w:val="single"/>
        </w:rPr>
        <w:t xml:space="preserve"> Amendment </w:t>
      </w:r>
      <w:r w:rsidR="007A7EC3" w:rsidRPr="00C22C2C">
        <w:rPr>
          <w:rFonts w:ascii="Arial" w:hAnsi="Arial" w:cs="Arial"/>
          <w:sz w:val="16"/>
          <w:szCs w:val="16"/>
          <w:u w:val="single"/>
        </w:rPr>
        <w:t>3</w:t>
      </w:r>
    </w:p>
    <w:p w:rsidR="00636D3F" w:rsidRPr="00C22C2C" w:rsidRDefault="00636D3F" w:rsidP="00636D3F">
      <w:pPr>
        <w:rPr>
          <w:rFonts w:ascii="Arial" w:hAnsi="Arial" w:cs="Arial"/>
          <w:sz w:val="16"/>
          <w:szCs w:val="16"/>
        </w:rPr>
      </w:pPr>
    </w:p>
    <w:p w:rsidR="007A7EC3" w:rsidRPr="00C22C2C" w:rsidRDefault="007A7EC3" w:rsidP="007A7EC3">
      <w:pPr>
        <w:rPr>
          <w:rFonts w:ascii="Arial" w:hAnsi="Arial" w:cs="Arial"/>
          <w:sz w:val="16"/>
          <w:szCs w:val="16"/>
        </w:rPr>
      </w:pPr>
    </w:p>
    <w:p w:rsidR="007A7EC3" w:rsidRPr="00C22C2C" w:rsidRDefault="007A7EC3" w:rsidP="007A7EC3">
      <w:pPr>
        <w:rPr>
          <w:rFonts w:ascii="Arial" w:hAnsi="Arial" w:cs="Arial"/>
          <w:sz w:val="16"/>
          <w:szCs w:val="16"/>
        </w:rPr>
      </w:pPr>
      <w:r w:rsidRPr="00C22C2C">
        <w:rPr>
          <w:rFonts w:ascii="Arial" w:hAnsi="Arial" w:cs="Arial"/>
          <w:sz w:val="16"/>
          <w:szCs w:val="16"/>
          <w:u w:val="single"/>
        </w:rPr>
        <w:t>Initial Term:</w:t>
      </w:r>
      <w:r w:rsidRPr="00C22C2C">
        <w:rPr>
          <w:rFonts w:ascii="Arial" w:hAnsi="Arial" w:cs="Arial"/>
          <w:sz w:val="16"/>
          <w:szCs w:val="16"/>
        </w:rPr>
        <w:t xml:space="preserve">  36 months</w:t>
      </w:r>
    </w:p>
    <w:p w:rsidR="007A7EC3" w:rsidRPr="00C22C2C" w:rsidRDefault="007A7EC3" w:rsidP="007A7EC3">
      <w:pPr>
        <w:rPr>
          <w:rFonts w:ascii="Arial" w:hAnsi="Arial" w:cs="Arial"/>
          <w:sz w:val="16"/>
          <w:szCs w:val="16"/>
        </w:rPr>
      </w:pPr>
    </w:p>
    <w:p w:rsidR="007A7EC3" w:rsidRPr="00C22C2C" w:rsidRDefault="007A7EC3" w:rsidP="007A7EC3">
      <w:pPr>
        <w:rPr>
          <w:rFonts w:ascii="Arial" w:hAnsi="Arial" w:cs="Arial"/>
          <w:sz w:val="16"/>
          <w:szCs w:val="16"/>
        </w:rPr>
      </w:pPr>
      <w:r w:rsidRPr="00C22C2C">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7A7EC3" w:rsidRPr="00C22C2C" w:rsidRDefault="007A7EC3" w:rsidP="007A7EC3">
      <w:pPr>
        <w:rPr>
          <w:rFonts w:ascii="Arial" w:hAnsi="Arial" w:cs="Arial"/>
          <w:sz w:val="16"/>
          <w:szCs w:val="16"/>
        </w:rPr>
      </w:pPr>
    </w:p>
    <w:p w:rsidR="007A7EC3" w:rsidRPr="00C22C2C" w:rsidRDefault="007A7EC3" w:rsidP="007A7EC3">
      <w:pPr>
        <w:ind w:left="720"/>
        <w:rPr>
          <w:rFonts w:ascii="Arial" w:hAnsi="Arial" w:cs="Arial"/>
          <w:sz w:val="16"/>
          <w:szCs w:val="16"/>
        </w:rPr>
      </w:pPr>
      <w:r w:rsidRPr="00C22C2C">
        <w:rPr>
          <w:rFonts w:ascii="Arial" w:hAnsi="Arial" w:cs="Arial"/>
          <w:sz w:val="16"/>
          <w:szCs w:val="16"/>
          <w:u w:val="single"/>
        </w:rPr>
        <w:t>Optional Term:</w:t>
      </w:r>
      <w:r w:rsidRPr="00C22C2C">
        <w:rPr>
          <w:rFonts w:ascii="Arial" w:hAnsi="Arial" w:cs="Arial"/>
          <w:sz w:val="16"/>
          <w:szCs w:val="16"/>
        </w:rPr>
        <w:t xml:space="preserve">  The Term may be extended for an additional 1 Contract Year (“Optional Term”) as may be mutually agreed by the parties.</w:t>
      </w:r>
    </w:p>
    <w:p w:rsidR="007A7EC3" w:rsidRPr="00C22C2C" w:rsidRDefault="007A7EC3" w:rsidP="007A7EC3">
      <w:pPr>
        <w:rPr>
          <w:rFonts w:ascii="Arial" w:hAnsi="Arial" w:cs="Arial"/>
          <w:sz w:val="16"/>
          <w:szCs w:val="16"/>
        </w:rPr>
      </w:pPr>
    </w:p>
    <w:p w:rsidR="007A7EC3" w:rsidRPr="00C22C2C" w:rsidRDefault="007A7EC3" w:rsidP="007A7EC3">
      <w:pPr>
        <w:rPr>
          <w:rFonts w:ascii="Arial" w:hAnsi="Arial" w:cs="Arial"/>
          <w:sz w:val="16"/>
          <w:szCs w:val="16"/>
        </w:rPr>
      </w:pPr>
      <w:r w:rsidRPr="00C22C2C">
        <w:rPr>
          <w:rFonts w:ascii="Arial" w:hAnsi="Arial" w:cs="Arial"/>
          <w:sz w:val="16"/>
          <w:szCs w:val="16"/>
          <w:u w:val="single"/>
        </w:rPr>
        <w:t>Annual Volume Commitment (“AVC”):</w:t>
      </w:r>
      <w:r w:rsidRPr="00C22C2C">
        <w:rPr>
          <w:rFonts w:ascii="Arial" w:hAnsi="Arial" w:cs="Arial"/>
          <w:sz w:val="16"/>
          <w:szCs w:val="16"/>
        </w:rPr>
        <w:t xml:space="preserve">  $1,200,000 in Total Service Charges (“AVC”) </w:t>
      </w:r>
      <w:r w:rsidRPr="00C22C2C">
        <w:rPr>
          <w:rFonts w:ascii="Arial" w:hAnsi="Arial" w:cs="Arial"/>
          <w:bCs/>
          <w:sz w:val="16"/>
          <w:szCs w:val="16"/>
        </w:rPr>
        <w:t>during each contract year of the Term.</w:t>
      </w:r>
      <w:r w:rsidRPr="00C22C2C">
        <w:rPr>
          <w:rFonts w:ascii="Arial" w:hAnsi="Arial" w:cs="Arial"/>
          <w:sz w:val="16"/>
          <w:szCs w:val="16"/>
        </w:rPr>
        <w:t xml:space="preserve"> </w:t>
      </w:r>
    </w:p>
    <w:p w:rsidR="007A7EC3" w:rsidRPr="00C22C2C" w:rsidRDefault="007A7EC3" w:rsidP="007A7EC3">
      <w:pPr>
        <w:rPr>
          <w:rFonts w:ascii="Arial" w:hAnsi="Arial" w:cs="Arial"/>
          <w:sz w:val="16"/>
          <w:szCs w:val="16"/>
        </w:rPr>
      </w:pPr>
    </w:p>
    <w:p w:rsidR="007A7EC3" w:rsidRPr="00C22C2C" w:rsidRDefault="007A7EC3" w:rsidP="007A7EC3">
      <w:pPr>
        <w:rPr>
          <w:rFonts w:ascii="Arial" w:hAnsi="Arial" w:cs="Arial"/>
          <w:sz w:val="16"/>
          <w:szCs w:val="16"/>
        </w:rPr>
      </w:pPr>
      <w:r w:rsidRPr="00C22C2C">
        <w:rPr>
          <w:rFonts w:ascii="Arial" w:hAnsi="Arial" w:cs="Arial"/>
          <w:sz w:val="16"/>
          <w:szCs w:val="16"/>
        </w:rPr>
        <w:t>Commencing on the 1</w:t>
      </w:r>
      <w:r w:rsidRPr="00C22C2C">
        <w:rPr>
          <w:rFonts w:ascii="Arial" w:hAnsi="Arial" w:cs="Arial"/>
          <w:sz w:val="16"/>
          <w:szCs w:val="16"/>
          <w:vertAlign w:val="superscript"/>
        </w:rPr>
        <w:t>st</w:t>
      </w:r>
      <w:r w:rsidRPr="00C22C2C">
        <w:rPr>
          <w:rFonts w:ascii="Arial" w:hAnsi="Arial" w:cs="Arial"/>
          <w:sz w:val="16"/>
          <w:szCs w:val="16"/>
        </w:rPr>
        <w:t xml:space="preserve"> Amendment Effective Date, Customer’s new AVC will be $1,100,000 for the existing Contract Year and all subsequent Contract Years.</w:t>
      </w:r>
    </w:p>
    <w:p w:rsidR="007A7EC3" w:rsidRPr="00C22C2C" w:rsidRDefault="007A7EC3" w:rsidP="007A7EC3">
      <w:pPr>
        <w:rPr>
          <w:rFonts w:ascii="Arial" w:hAnsi="Arial" w:cs="Arial"/>
          <w:sz w:val="16"/>
          <w:szCs w:val="16"/>
        </w:rPr>
      </w:pPr>
    </w:p>
    <w:p w:rsidR="007A7EC3" w:rsidRPr="00C22C2C" w:rsidRDefault="007A7EC3" w:rsidP="007A7EC3">
      <w:pPr>
        <w:rPr>
          <w:rFonts w:ascii="Arial" w:hAnsi="Arial" w:cs="Arial"/>
          <w:sz w:val="16"/>
          <w:szCs w:val="16"/>
        </w:rPr>
      </w:pPr>
      <w:r w:rsidRPr="00C22C2C">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7A7EC3" w:rsidRPr="00C22C2C" w:rsidRDefault="007A7EC3" w:rsidP="007A7EC3">
      <w:pPr>
        <w:rPr>
          <w:rFonts w:ascii="Arial" w:hAnsi="Arial" w:cs="Arial"/>
          <w:sz w:val="16"/>
          <w:szCs w:val="16"/>
        </w:rPr>
      </w:pPr>
    </w:p>
    <w:p w:rsidR="007A7EC3" w:rsidRPr="00C22C2C" w:rsidRDefault="007A7EC3" w:rsidP="007A7EC3">
      <w:pPr>
        <w:ind w:left="720" w:hanging="720"/>
        <w:rPr>
          <w:rFonts w:ascii="Arial" w:hAnsi="Arial" w:cs="Arial"/>
          <w:sz w:val="16"/>
          <w:szCs w:val="16"/>
        </w:rPr>
      </w:pPr>
      <w:r w:rsidRPr="00C22C2C">
        <w:rPr>
          <w:rFonts w:ascii="Arial" w:hAnsi="Arial" w:cs="Arial"/>
          <w:sz w:val="16"/>
          <w:szCs w:val="16"/>
          <w:u w:val="single"/>
        </w:rPr>
        <w:t>Rates and Charges</w:t>
      </w:r>
    </w:p>
    <w:p w:rsidR="007A7EC3" w:rsidRPr="00C22C2C" w:rsidRDefault="007A7EC3" w:rsidP="007A7EC3">
      <w:pPr>
        <w:ind w:left="720" w:hanging="720"/>
        <w:rPr>
          <w:rFonts w:ascii="Arial" w:hAnsi="Arial" w:cs="Arial"/>
          <w:sz w:val="16"/>
          <w:szCs w:val="16"/>
        </w:rPr>
      </w:pPr>
    </w:p>
    <w:p w:rsidR="007A7EC3" w:rsidRPr="00C22C2C" w:rsidRDefault="007A7EC3" w:rsidP="007A7EC3">
      <w:pPr>
        <w:ind w:left="720"/>
        <w:rPr>
          <w:rFonts w:ascii="Arial" w:hAnsi="Arial" w:cs="Arial"/>
          <w:sz w:val="16"/>
          <w:szCs w:val="16"/>
        </w:rPr>
      </w:pPr>
      <w:r w:rsidRPr="00C22C2C">
        <w:rPr>
          <w:rFonts w:ascii="Arial" w:hAnsi="Arial" w:cs="Arial"/>
          <w:sz w:val="16"/>
          <w:szCs w:val="16"/>
          <w:u w:val="single"/>
        </w:rPr>
        <w:t>Voice Services:</w:t>
      </w:r>
      <w:r w:rsidRPr="00C22C2C">
        <w:rPr>
          <w:rFonts w:ascii="Arial" w:hAnsi="Arial" w:cs="Arial"/>
          <w:sz w:val="16"/>
          <w:szCs w:val="16"/>
        </w:rPr>
        <w:t xml:space="preserve">  In lieu of any other rates and discounts, Customer will pay a fixed per-minute rate of $0.017 for the following Voice Services:</w:t>
      </w:r>
    </w:p>
    <w:p w:rsidR="007A7EC3" w:rsidRPr="00C22C2C" w:rsidRDefault="007A7EC3" w:rsidP="007A7EC3">
      <w:pPr>
        <w:ind w:left="720"/>
        <w:rPr>
          <w:rFonts w:ascii="Arial" w:hAnsi="Arial" w:cs="Arial"/>
          <w:sz w:val="16"/>
          <w:szCs w:val="16"/>
        </w:rPr>
      </w:pPr>
      <w:r w:rsidRPr="00C22C2C">
        <w:rPr>
          <w:rFonts w:ascii="Arial" w:hAnsi="Arial" w:cs="Arial"/>
          <w:sz w:val="16"/>
          <w:szCs w:val="16"/>
        </w:rPr>
        <w:t> </w:t>
      </w:r>
    </w:p>
    <w:p w:rsidR="007A7EC3" w:rsidRPr="00C22C2C" w:rsidRDefault="007A7EC3" w:rsidP="007A7EC3">
      <w:pPr>
        <w:ind w:left="1440"/>
        <w:rPr>
          <w:rFonts w:ascii="Arial" w:hAnsi="Arial" w:cs="Arial"/>
          <w:sz w:val="16"/>
          <w:szCs w:val="16"/>
        </w:rPr>
      </w:pPr>
      <w:r w:rsidRPr="00C22C2C">
        <w:rPr>
          <w:rFonts w:ascii="Arial" w:hAnsi="Arial" w:cs="Arial"/>
          <w:sz w:val="16"/>
          <w:szCs w:val="16"/>
          <w:u w:val="single"/>
        </w:rPr>
        <w:t>Domestic Enhanced Call Routing</w:t>
      </w:r>
      <w:r w:rsidRPr="00C22C2C">
        <w:rPr>
          <w:rFonts w:ascii="Arial" w:hAnsi="Arial" w:cs="Arial"/>
          <w:sz w:val="16"/>
          <w:szCs w:val="16"/>
        </w:rPr>
        <w:t>:   Domestic Platform Charges (beginning when the ECR system answers the call and ending when the call is released to Customer’s service location) and Domestic transport charges.</w:t>
      </w:r>
    </w:p>
    <w:p w:rsidR="007A7EC3" w:rsidRPr="00C22C2C" w:rsidRDefault="007A7EC3" w:rsidP="007A7EC3">
      <w:pPr>
        <w:ind w:left="1440"/>
        <w:rPr>
          <w:rFonts w:ascii="Arial" w:hAnsi="Arial" w:cs="Arial"/>
          <w:sz w:val="16"/>
          <w:szCs w:val="16"/>
        </w:rPr>
      </w:pPr>
    </w:p>
    <w:p w:rsidR="007A7EC3" w:rsidRPr="00C22C2C" w:rsidRDefault="007A7EC3" w:rsidP="007A7EC3">
      <w:pPr>
        <w:ind w:left="720"/>
        <w:rPr>
          <w:rFonts w:ascii="Arial" w:hAnsi="Arial" w:cs="Arial"/>
          <w:sz w:val="16"/>
          <w:szCs w:val="16"/>
        </w:rPr>
      </w:pPr>
      <w:r w:rsidRPr="00C22C2C">
        <w:rPr>
          <w:rFonts w:ascii="Arial" w:hAnsi="Arial" w:cs="Arial"/>
          <w:sz w:val="16"/>
          <w:szCs w:val="16"/>
        </w:rPr>
        <w:t xml:space="preserve">In lieu of any other rates and discounts, Customer will pay fixed per-call rates ranging from $0.01 to $0.025 for the following Voice Services.  </w:t>
      </w:r>
    </w:p>
    <w:p w:rsidR="007A7EC3" w:rsidRPr="00C22C2C" w:rsidRDefault="007A7EC3" w:rsidP="007A7EC3">
      <w:pPr>
        <w:ind w:left="1440"/>
        <w:rPr>
          <w:rFonts w:ascii="Arial" w:hAnsi="Arial" w:cs="Arial"/>
          <w:sz w:val="16"/>
          <w:szCs w:val="16"/>
          <w:u w:val="single"/>
        </w:rPr>
      </w:pPr>
    </w:p>
    <w:p w:rsidR="007A7EC3" w:rsidRPr="00C22C2C" w:rsidRDefault="007A7EC3" w:rsidP="007A7EC3">
      <w:pPr>
        <w:ind w:left="1440"/>
        <w:rPr>
          <w:rFonts w:ascii="Arial" w:hAnsi="Arial" w:cs="Arial"/>
          <w:sz w:val="16"/>
          <w:szCs w:val="16"/>
        </w:rPr>
      </w:pPr>
      <w:r w:rsidRPr="00C22C2C">
        <w:rPr>
          <w:rFonts w:ascii="Arial" w:hAnsi="Arial" w:cs="Arial"/>
          <w:sz w:val="16"/>
          <w:szCs w:val="16"/>
          <w:u w:val="single"/>
        </w:rPr>
        <w:t>ECR Feature Charges</w:t>
      </w:r>
      <w:r w:rsidRPr="00C22C2C">
        <w:rPr>
          <w:rFonts w:ascii="Arial" w:hAnsi="Arial" w:cs="Arial"/>
          <w:sz w:val="16"/>
          <w:szCs w:val="16"/>
        </w:rPr>
        <w:t xml:space="preserve">: Per-call feature charges for the following features:  </w:t>
      </w:r>
    </w:p>
    <w:p w:rsidR="007A7EC3" w:rsidRPr="00C22C2C" w:rsidRDefault="007A7EC3" w:rsidP="007A7EC3">
      <w:pPr>
        <w:ind w:left="1440"/>
        <w:rPr>
          <w:rFonts w:ascii="Arial" w:hAnsi="Arial" w:cs="Arial"/>
          <w:sz w:val="16"/>
          <w:szCs w:val="16"/>
        </w:rPr>
      </w:pPr>
      <w:r w:rsidRPr="00C22C2C">
        <w:rPr>
          <w:rFonts w:ascii="Arial" w:hAnsi="Arial" w:cs="Arial"/>
          <w:sz w:val="16"/>
          <w:szCs w:val="16"/>
        </w:rPr>
        <w:tab/>
      </w:r>
    </w:p>
    <w:p w:rsidR="007A7EC3" w:rsidRPr="00C22C2C" w:rsidRDefault="007A7EC3" w:rsidP="007A7EC3">
      <w:pPr>
        <w:ind w:left="1440" w:firstLine="720"/>
        <w:rPr>
          <w:rFonts w:ascii="Arial" w:hAnsi="Arial" w:cs="Arial"/>
          <w:sz w:val="16"/>
          <w:szCs w:val="16"/>
        </w:rPr>
      </w:pPr>
      <w:r w:rsidRPr="00C22C2C">
        <w:rPr>
          <w:rFonts w:ascii="Arial" w:hAnsi="Arial" w:cs="Arial"/>
          <w:sz w:val="16"/>
          <w:szCs w:val="16"/>
        </w:rPr>
        <w:t>Menu Routing</w:t>
      </w:r>
    </w:p>
    <w:p w:rsidR="007A7EC3" w:rsidRPr="00C22C2C" w:rsidRDefault="007A7EC3" w:rsidP="007A7EC3">
      <w:pPr>
        <w:ind w:left="2160"/>
        <w:rPr>
          <w:rFonts w:ascii="Arial" w:hAnsi="Arial" w:cs="Arial"/>
          <w:sz w:val="16"/>
          <w:szCs w:val="16"/>
        </w:rPr>
      </w:pPr>
      <w:r w:rsidRPr="00C22C2C">
        <w:rPr>
          <w:rFonts w:ascii="Arial" w:hAnsi="Arial" w:cs="Arial"/>
          <w:sz w:val="16"/>
          <w:szCs w:val="16"/>
        </w:rPr>
        <w:t>Message Announcement</w:t>
      </w:r>
    </w:p>
    <w:p w:rsidR="007A7EC3" w:rsidRPr="00C22C2C" w:rsidRDefault="007A7EC3" w:rsidP="007A7EC3">
      <w:pPr>
        <w:ind w:left="2160"/>
        <w:rPr>
          <w:rFonts w:ascii="Arial" w:hAnsi="Arial" w:cs="Arial"/>
          <w:sz w:val="16"/>
          <w:szCs w:val="16"/>
        </w:rPr>
      </w:pPr>
      <w:r w:rsidRPr="00C22C2C">
        <w:rPr>
          <w:rFonts w:ascii="Arial" w:hAnsi="Arial" w:cs="Arial"/>
          <w:sz w:val="16"/>
          <w:szCs w:val="16"/>
        </w:rPr>
        <w:t>Database Routing (Standard &amp; Network)</w:t>
      </w:r>
    </w:p>
    <w:p w:rsidR="007A7EC3" w:rsidRPr="00C22C2C" w:rsidRDefault="007A7EC3" w:rsidP="007A7EC3">
      <w:pPr>
        <w:ind w:left="2160"/>
        <w:rPr>
          <w:rFonts w:ascii="Arial" w:hAnsi="Arial" w:cs="Arial"/>
          <w:sz w:val="16"/>
          <w:szCs w:val="16"/>
        </w:rPr>
      </w:pPr>
      <w:r w:rsidRPr="00C22C2C">
        <w:rPr>
          <w:rFonts w:ascii="Arial" w:hAnsi="Arial" w:cs="Arial"/>
          <w:sz w:val="16"/>
          <w:szCs w:val="16"/>
        </w:rPr>
        <w:t>Host Connect</w:t>
      </w:r>
    </w:p>
    <w:p w:rsidR="007A7EC3" w:rsidRPr="00C22C2C" w:rsidRDefault="007A7EC3" w:rsidP="007A7EC3">
      <w:pPr>
        <w:ind w:left="2160"/>
        <w:rPr>
          <w:rFonts w:ascii="Arial" w:hAnsi="Arial" w:cs="Arial"/>
          <w:sz w:val="16"/>
          <w:szCs w:val="16"/>
        </w:rPr>
      </w:pPr>
      <w:r w:rsidRPr="00C22C2C">
        <w:rPr>
          <w:rFonts w:ascii="Arial" w:hAnsi="Arial" w:cs="Arial"/>
          <w:sz w:val="16"/>
          <w:szCs w:val="16"/>
        </w:rPr>
        <w:t>Busy/No Answer Rerouting</w:t>
      </w:r>
    </w:p>
    <w:p w:rsidR="007A7EC3" w:rsidRPr="00C22C2C" w:rsidRDefault="007A7EC3" w:rsidP="007A7EC3">
      <w:pPr>
        <w:ind w:left="2160"/>
        <w:rPr>
          <w:rFonts w:ascii="Arial" w:hAnsi="Arial" w:cs="Arial"/>
          <w:sz w:val="16"/>
          <w:szCs w:val="16"/>
        </w:rPr>
      </w:pPr>
      <w:r w:rsidRPr="00C22C2C">
        <w:rPr>
          <w:rFonts w:ascii="Arial" w:hAnsi="Arial" w:cs="Arial"/>
          <w:sz w:val="16"/>
          <w:szCs w:val="16"/>
        </w:rPr>
        <w:t xml:space="preserve">Caller Takeback </w:t>
      </w:r>
    </w:p>
    <w:p w:rsidR="007A7EC3" w:rsidRPr="00C22C2C" w:rsidRDefault="007A7EC3" w:rsidP="007A7EC3">
      <w:pPr>
        <w:ind w:left="2160"/>
        <w:rPr>
          <w:rFonts w:ascii="Arial" w:hAnsi="Arial" w:cs="Arial"/>
          <w:sz w:val="16"/>
          <w:szCs w:val="16"/>
        </w:rPr>
      </w:pPr>
      <w:r w:rsidRPr="00C22C2C">
        <w:rPr>
          <w:rFonts w:ascii="Arial" w:hAnsi="Arial" w:cs="Arial"/>
          <w:sz w:val="16"/>
          <w:szCs w:val="16"/>
        </w:rPr>
        <w:t>Announced Connect</w:t>
      </w:r>
    </w:p>
    <w:p w:rsidR="007A7EC3" w:rsidRPr="00C22C2C" w:rsidRDefault="007A7EC3" w:rsidP="007A7EC3">
      <w:pPr>
        <w:ind w:left="2160"/>
        <w:rPr>
          <w:rFonts w:ascii="Arial" w:hAnsi="Arial" w:cs="Arial"/>
          <w:sz w:val="16"/>
          <w:szCs w:val="16"/>
        </w:rPr>
      </w:pPr>
      <w:r w:rsidRPr="00C22C2C">
        <w:rPr>
          <w:rFonts w:ascii="Arial" w:hAnsi="Arial" w:cs="Arial"/>
          <w:sz w:val="16"/>
          <w:szCs w:val="16"/>
        </w:rPr>
        <w:t>Automatic Speech Recognition</w:t>
      </w:r>
    </w:p>
    <w:p w:rsidR="007A7EC3" w:rsidRPr="00C22C2C" w:rsidRDefault="007A7EC3" w:rsidP="007A7EC3">
      <w:pPr>
        <w:ind w:left="2160"/>
        <w:rPr>
          <w:rFonts w:ascii="Arial" w:hAnsi="Arial" w:cs="Arial"/>
          <w:sz w:val="16"/>
          <w:szCs w:val="16"/>
        </w:rPr>
      </w:pPr>
      <w:r w:rsidRPr="00C22C2C">
        <w:rPr>
          <w:rFonts w:ascii="Arial" w:hAnsi="Arial" w:cs="Arial"/>
          <w:sz w:val="16"/>
          <w:szCs w:val="16"/>
        </w:rPr>
        <w:t>Called Party Give Back</w:t>
      </w:r>
    </w:p>
    <w:p w:rsidR="007A7EC3" w:rsidRPr="00C22C2C" w:rsidRDefault="007A7EC3" w:rsidP="007A7EC3">
      <w:pPr>
        <w:ind w:left="2160"/>
        <w:rPr>
          <w:rFonts w:ascii="Arial" w:hAnsi="Arial" w:cs="Arial"/>
          <w:sz w:val="16"/>
          <w:szCs w:val="16"/>
        </w:rPr>
      </w:pPr>
      <w:r w:rsidRPr="00C22C2C">
        <w:rPr>
          <w:rFonts w:ascii="Arial" w:hAnsi="Arial" w:cs="Arial"/>
          <w:sz w:val="16"/>
          <w:szCs w:val="16"/>
        </w:rPr>
        <w:t>Caller Survey</w:t>
      </w:r>
    </w:p>
    <w:p w:rsidR="007A7EC3" w:rsidRPr="00C22C2C" w:rsidRDefault="007A7EC3" w:rsidP="007A7EC3">
      <w:pPr>
        <w:ind w:left="720"/>
        <w:rPr>
          <w:rFonts w:ascii="Arial" w:hAnsi="Arial" w:cs="Arial"/>
          <w:sz w:val="16"/>
          <w:szCs w:val="16"/>
          <w:u w:val="single"/>
        </w:rPr>
      </w:pPr>
    </w:p>
    <w:p w:rsidR="007A7EC3" w:rsidRPr="00C22C2C" w:rsidRDefault="007A7EC3" w:rsidP="007A7EC3">
      <w:pPr>
        <w:ind w:left="1440"/>
        <w:rPr>
          <w:rFonts w:ascii="Arial" w:hAnsi="Arial" w:cs="Arial"/>
          <w:sz w:val="16"/>
          <w:szCs w:val="16"/>
        </w:rPr>
      </w:pPr>
      <w:r w:rsidRPr="00C22C2C">
        <w:rPr>
          <w:rFonts w:ascii="Arial" w:hAnsi="Arial" w:cs="Arial"/>
          <w:sz w:val="16"/>
          <w:szCs w:val="16"/>
          <w:u w:val="single"/>
        </w:rPr>
        <w:t>ICT Feature Charges</w:t>
      </w:r>
      <w:r w:rsidRPr="00C22C2C">
        <w:rPr>
          <w:rFonts w:ascii="Arial" w:hAnsi="Arial" w:cs="Arial"/>
          <w:sz w:val="16"/>
          <w:szCs w:val="16"/>
        </w:rPr>
        <w:t xml:space="preserve">: Per-call feature charges for the following features:  </w:t>
      </w:r>
    </w:p>
    <w:p w:rsidR="007A7EC3" w:rsidRPr="00C22C2C" w:rsidRDefault="007A7EC3" w:rsidP="007A7EC3">
      <w:pPr>
        <w:ind w:left="1440"/>
        <w:rPr>
          <w:rFonts w:ascii="Arial" w:hAnsi="Arial" w:cs="Arial"/>
          <w:sz w:val="16"/>
          <w:szCs w:val="16"/>
        </w:rPr>
      </w:pPr>
      <w:r w:rsidRPr="00C22C2C">
        <w:rPr>
          <w:rFonts w:ascii="Arial" w:hAnsi="Arial" w:cs="Arial"/>
          <w:sz w:val="16"/>
          <w:szCs w:val="16"/>
        </w:rPr>
        <w:tab/>
      </w:r>
    </w:p>
    <w:p w:rsidR="007A7EC3" w:rsidRPr="00C22C2C" w:rsidRDefault="007A7EC3" w:rsidP="007A7EC3">
      <w:pPr>
        <w:ind w:left="1440" w:firstLine="720"/>
        <w:rPr>
          <w:rFonts w:ascii="Arial" w:hAnsi="Arial" w:cs="Arial"/>
          <w:sz w:val="16"/>
          <w:szCs w:val="16"/>
        </w:rPr>
      </w:pPr>
      <w:r w:rsidRPr="00C22C2C">
        <w:rPr>
          <w:rFonts w:ascii="Arial" w:hAnsi="Arial" w:cs="Arial"/>
          <w:sz w:val="16"/>
          <w:szCs w:val="16"/>
        </w:rPr>
        <w:t>Menu Routing</w:t>
      </w:r>
    </w:p>
    <w:p w:rsidR="007A7EC3" w:rsidRPr="00C22C2C" w:rsidRDefault="007A7EC3" w:rsidP="007A7EC3">
      <w:pPr>
        <w:ind w:left="2160"/>
        <w:rPr>
          <w:rFonts w:ascii="Arial" w:hAnsi="Arial" w:cs="Arial"/>
          <w:sz w:val="16"/>
          <w:szCs w:val="16"/>
        </w:rPr>
      </w:pPr>
      <w:r w:rsidRPr="00C22C2C">
        <w:rPr>
          <w:rFonts w:ascii="Arial" w:hAnsi="Arial" w:cs="Arial"/>
          <w:sz w:val="16"/>
          <w:szCs w:val="16"/>
        </w:rPr>
        <w:t>Message Announcement</w:t>
      </w:r>
    </w:p>
    <w:p w:rsidR="007A7EC3" w:rsidRPr="00C22C2C" w:rsidRDefault="007A7EC3" w:rsidP="007A7EC3">
      <w:pPr>
        <w:ind w:left="2160"/>
        <w:rPr>
          <w:rFonts w:ascii="Arial" w:hAnsi="Arial" w:cs="Arial"/>
          <w:sz w:val="16"/>
          <w:szCs w:val="16"/>
        </w:rPr>
      </w:pPr>
      <w:r w:rsidRPr="00C22C2C">
        <w:rPr>
          <w:rFonts w:ascii="Arial" w:hAnsi="Arial" w:cs="Arial"/>
          <w:sz w:val="16"/>
          <w:szCs w:val="16"/>
        </w:rPr>
        <w:t xml:space="preserve">Standard Database Routing </w:t>
      </w:r>
    </w:p>
    <w:p w:rsidR="007A7EC3" w:rsidRPr="00C22C2C" w:rsidRDefault="007A7EC3" w:rsidP="007A7EC3">
      <w:pPr>
        <w:ind w:left="2160"/>
        <w:rPr>
          <w:rFonts w:ascii="Arial" w:hAnsi="Arial" w:cs="Arial"/>
          <w:sz w:val="16"/>
          <w:szCs w:val="16"/>
        </w:rPr>
      </w:pPr>
      <w:r w:rsidRPr="00C22C2C">
        <w:rPr>
          <w:rFonts w:ascii="Arial" w:hAnsi="Arial" w:cs="Arial"/>
          <w:sz w:val="16"/>
          <w:szCs w:val="16"/>
        </w:rPr>
        <w:t>Busy/No Answer Rerouting</w:t>
      </w:r>
    </w:p>
    <w:p w:rsidR="007A7EC3" w:rsidRPr="00C22C2C" w:rsidRDefault="007A7EC3" w:rsidP="007A7EC3">
      <w:pPr>
        <w:ind w:left="2160"/>
        <w:rPr>
          <w:rFonts w:ascii="Arial" w:hAnsi="Arial" w:cs="Arial"/>
          <w:sz w:val="16"/>
          <w:szCs w:val="16"/>
        </w:rPr>
      </w:pPr>
      <w:r w:rsidRPr="00C22C2C">
        <w:rPr>
          <w:rFonts w:ascii="Arial" w:hAnsi="Arial" w:cs="Arial"/>
          <w:sz w:val="16"/>
          <w:szCs w:val="16"/>
        </w:rPr>
        <w:t xml:space="preserve">Caller Takeback </w:t>
      </w:r>
    </w:p>
    <w:p w:rsidR="007A7EC3" w:rsidRPr="00C22C2C" w:rsidRDefault="007A7EC3" w:rsidP="007A7EC3">
      <w:pPr>
        <w:ind w:left="2160"/>
        <w:rPr>
          <w:rFonts w:ascii="Arial" w:hAnsi="Arial" w:cs="Arial"/>
          <w:sz w:val="16"/>
          <w:szCs w:val="16"/>
        </w:rPr>
      </w:pPr>
      <w:r w:rsidRPr="00C22C2C">
        <w:rPr>
          <w:rFonts w:ascii="Arial" w:hAnsi="Arial" w:cs="Arial"/>
          <w:sz w:val="16"/>
          <w:szCs w:val="16"/>
        </w:rPr>
        <w:t>Announced Connect</w:t>
      </w:r>
    </w:p>
    <w:p w:rsidR="007A7EC3" w:rsidRPr="00C22C2C" w:rsidRDefault="007A7EC3" w:rsidP="007A7EC3">
      <w:pPr>
        <w:ind w:left="2160"/>
        <w:rPr>
          <w:rFonts w:ascii="Arial" w:hAnsi="Arial" w:cs="Arial"/>
          <w:sz w:val="16"/>
          <w:szCs w:val="16"/>
        </w:rPr>
      </w:pPr>
      <w:r w:rsidRPr="00C22C2C">
        <w:rPr>
          <w:rFonts w:ascii="Arial" w:hAnsi="Arial" w:cs="Arial"/>
          <w:sz w:val="16"/>
          <w:szCs w:val="16"/>
        </w:rPr>
        <w:t>Takeback and Transfer (TNT)</w:t>
      </w:r>
    </w:p>
    <w:p w:rsidR="007A7EC3" w:rsidRPr="00C22C2C" w:rsidRDefault="007A7EC3" w:rsidP="007A7EC3">
      <w:pPr>
        <w:ind w:left="1440"/>
        <w:rPr>
          <w:rFonts w:ascii="Arial" w:hAnsi="Arial" w:cs="Arial"/>
          <w:sz w:val="16"/>
          <w:szCs w:val="16"/>
        </w:rPr>
      </w:pPr>
    </w:p>
    <w:p w:rsidR="007A7EC3" w:rsidRPr="00C22C2C" w:rsidRDefault="007A7EC3" w:rsidP="007A7EC3">
      <w:pPr>
        <w:ind w:left="720"/>
        <w:rPr>
          <w:rFonts w:ascii="Arial" w:hAnsi="Arial" w:cs="Arial"/>
          <w:sz w:val="16"/>
          <w:szCs w:val="16"/>
        </w:rPr>
      </w:pPr>
      <w:r w:rsidRPr="00C22C2C">
        <w:rPr>
          <w:rFonts w:ascii="Arial" w:hAnsi="Arial" w:cs="Arial"/>
          <w:sz w:val="16"/>
          <w:szCs w:val="16"/>
        </w:rPr>
        <w:t xml:space="preserve">In lieu of any other rates and discounts, Customer will pay fixed per-hour non-recurring charges ranging from $200 to $350 for ECR Enhanced Reporting.  </w:t>
      </w:r>
    </w:p>
    <w:p w:rsidR="007A7EC3" w:rsidRPr="00C22C2C" w:rsidRDefault="007A7EC3" w:rsidP="007A7EC3">
      <w:pPr>
        <w:ind w:left="720"/>
        <w:rPr>
          <w:rFonts w:ascii="Arial" w:hAnsi="Arial" w:cs="Arial"/>
          <w:sz w:val="16"/>
          <w:szCs w:val="16"/>
          <w:u w:val="single"/>
        </w:rPr>
      </w:pPr>
    </w:p>
    <w:p w:rsidR="007A7EC3" w:rsidRPr="00C22C2C" w:rsidRDefault="007A7EC3" w:rsidP="007A7EC3">
      <w:pPr>
        <w:ind w:left="720"/>
        <w:rPr>
          <w:rFonts w:ascii="Arial" w:hAnsi="Arial" w:cs="Arial"/>
          <w:sz w:val="16"/>
          <w:szCs w:val="16"/>
        </w:rPr>
      </w:pPr>
      <w:r w:rsidRPr="00C22C2C">
        <w:rPr>
          <w:rFonts w:ascii="Arial" w:hAnsi="Arial" w:cs="Arial"/>
          <w:sz w:val="16"/>
          <w:szCs w:val="16"/>
        </w:rPr>
        <w:t xml:space="preserve">In lieu of any other rates and discounts, Customer will pay fixed monthly recurring charges ranging from $100 to $500 for ECR Enhanced Reporting.  </w:t>
      </w:r>
    </w:p>
    <w:p w:rsidR="007A7EC3" w:rsidRPr="00C22C2C" w:rsidRDefault="007A7EC3" w:rsidP="007A7EC3">
      <w:pPr>
        <w:ind w:left="720"/>
        <w:rPr>
          <w:rFonts w:ascii="Arial" w:hAnsi="Arial" w:cs="Arial"/>
          <w:sz w:val="16"/>
          <w:szCs w:val="16"/>
          <w:u w:val="single"/>
        </w:rPr>
      </w:pPr>
    </w:p>
    <w:p w:rsidR="007A7EC3" w:rsidRPr="00C22C2C" w:rsidRDefault="007A7EC3" w:rsidP="007A7EC3">
      <w:pPr>
        <w:ind w:left="720"/>
        <w:rPr>
          <w:rFonts w:ascii="Arial" w:hAnsi="Arial" w:cs="Arial"/>
          <w:sz w:val="16"/>
          <w:szCs w:val="16"/>
        </w:rPr>
      </w:pPr>
      <w:r w:rsidRPr="00C22C2C">
        <w:rPr>
          <w:rFonts w:ascii="Arial" w:hAnsi="Arial" w:cs="Arial"/>
          <w:sz w:val="16"/>
          <w:szCs w:val="16"/>
          <w:u w:val="single"/>
        </w:rPr>
        <w:t>ICT Toll Free Number:</w:t>
      </w:r>
      <w:r w:rsidRPr="00C22C2C">
        <w:rPr>
          <w:rFonts w:ascii="Arial" w:hAnsi="Arial" w:cs="Arial"/>
          <w:sz w:val="16"/>
          <w:szCs w:val="16"/>
        </w:rPr>
        <w:t xml:space="preserve">  In lieu of any other rates and discounts, Customer will pay a fixed monthly recurring charge of $50 and non-recurring charge of $100 per ICT Toll Free Number.  Included are the features listed below:</w:t>
      </w:r>
    </w:p>
    <w:p w:rsidR="007A7EC3" w:rsidRPr="00C22C2C" w:rsidRDefault="007A7EC3" w:rsidP="007A7EC3">
      <w:pPr>
        <w:ind w:left="720"/>
        <w:rPr>
          <w:rFonts w:ascii="Arial" w:hAnsi="Arial" w:cs="Arial"/>
          <w:sz w:val="16"/>
          <w:szCs w:val="16"/>
        </w:rPr>
      </w:pP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800 MultiManager</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Account and Identification Supplementary Codes</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Alternate Routing</w:t>
      </w:r>
    </w:p>
    <w:p w:rsidR="007A7EC3" w:rsidRPr="00C22C2C" w:rsidRDefault="007A7EC3" w:rsidP="007A7EC3">
      <w:pPr>
        <w:ind w:left="720"/>
        <w:rPr>
          <w:rFonts w:ascii="Arial" w:hAnsi="Arial" w:cs="Arial"/>
          <w:sz w:val="16"/>
          <w:szCs w:val="16"/>
        </w:rPr>
      </w:pPr>
      <w:r w:rsidRPr="00C22C2C">
        <w:rPr>
          <w:rFonts w:ascii="Arial" w:hAnsi="Arial" w:cs="Arial"/>
          <w:sz w:val="16"/>
          <w:szCs w:val="16"/>
        </w:rPr>
        <w:lastRenderedPageBreak/>
        <w:tab/>
        <w:t>ICT Cross Corp</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Day of Week</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Day of Year</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Dial Number ID Service (DNIS)</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Disconnect Message Referral (DMR)</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Exchange Routing</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Geographic /Point Call</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Network Call Redirect</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Network Manager</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Percentage Allocation</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Real Time ANI</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Tailored Call Coverage</w:t>
      </w:r>
    </w:p>
    <w:p w:rsidR="007A7EC3" w:rsidRPr="00C22C2C" w:rsidRDefault="007A7EC3" w:rsidP="007A7EC3">
      <w:pPr>
        <w:ind w:left="720"/>
        <w:rPr>
          <w:rFonts w:ascii="Arial" w:hAnsi="Arial" w:cs="Arial"/>
          <w:sz w:val="16"/>
          <w:szCs w:val="16"/>
        </w:rPr>
      </w:pPr>
      <w:r w:rsidRPr="00C22C2C">
        <w:rPr>
          <w:rFonts w:ascii="Arial" w:hAnsi="Arial" w:cs="Arial"/>
          <w:sz w:val="16"/>
          <w:szCs w:val="16"/>
        </w:rPr>
        <w:tab/>
        <w:t>ICT Time of Day/Time Interval Routing</w:t>
      </w:r>
    </w:p>
    <w:p w:rsidR="007A7EC3" w:rsidRPr="00C22C2C" w:rsidRDefault="007A7EC3" w:rsidP="007A7EC3">
      <w:pPr>
        <w:ind w:left="720"/>
        <w:rPr>
          <w:rFonts w:ascii="Arial" w:hAnsi="Arial" w:cs="Arial"/>
          <w:sz w:val="16"/>
          <w:szCs w:val="16"/>
          <w:u w:val="single"/>
        </w:rPr>
      </w:pPr>
    </w:p>
    <w:p w:rsidR="007A7EC3" w:rsidRPr="00C22C2C" w:rsidRDefault="007A7EC3" w:rsidP="007A7EC3">
      <w:pPr>
        <w:ind w:left="720"/>
        <w:rPr>
          <w:rFonts w:ascii="Arial" w:hAnsi="Arial" w:cs="Arial"/>
          <w:sz w:val="16"/>
          <w:szCs w:val="16"/>
        </w:rPr>
      </w:pPr>
      <w:r w:rsidRPr="00C22C2C">
        <w:rPr>
          <w:rFonts w:ascii="Arial" w:hAnsi="Arial" w:cs="Arial"/>
          <w:sz w:val="16"/>
          <w:szCs w:val="16"/>
          <w:u w:val="single"/>
        </w:rPr>
        <w:t>Data Services</w:t>
      </w:r>
      <w:r w:rsidRPr="00C22C2C">
        <w:rPr>
          <w:rFonts w:ascii="Arial" w:hAnsi="Arial" w:cs="Arial"/>
          <w:sz w:val="16"/>
          <w:szCs w:val="16"/>
        </w:rPr>
        <w:t xml:space="preserve">: </w:t>
      </w:r>
    </w:p>
    <w:p w:rsidR="007A7EC3" w:rsidRPr="00C22C2C" w:rsidRDefault="007A7EC3" w:rsidP="007A7EC3">
      <w:pPr>
        <w:ind w:left="720"/>
        <w:rPr>
          <w:rFonts w:ascii="Arial" w:hAnsi="Arial" w:cs="Arial"/>
          <w:sz w:val="16"/>
          <w:szCs w:val="16"/>
        </w:rPr>
      </w:pPr>
    </w:p>
    <w:p w:rsidR="007A7EC3" w:rsidRPr="00C22C2C" w:rsidRDefault="007A7EC3" w:rsidP="007A7EC3">
      <w:pPr>
        <w:ind w:left="1440"/>
        <w:rPr>
          <w:rFonts w:ascii="Arial" w:hAnsi="Arial" w:cs="Arial"/>
          <w:sz w:val="16"/>
          <w:szCs w:val="16"/>
        </w:rPr>
      </w:pPr>
      <w:r w:rsidRPr="00C22C2C">
        <w:rPr>
          <w:rFonts w:ascii="Arial" w:hAnsi="Arial" w:cs="Arial"/>
          <w:sz w:val="16"/>
          <w:szCs w:val="16"/>
          <w:u w:val="single"/>
        </w:rPr>
        <w:t>Access:</w:t>
      </w:r>
    </w:p>
    <w:p w:rsidR="007A7EC3" w:rsidRPr="00C22C2C" w:rsidRDefault="007A7EC3" w:rsidP="007A7EC3">
      <w:pPr>
        <w:ind w:left="1440"/>
        <w:rPr>
          <w:rFonts w:ascii="Arial" w:hAnsi="Arial" w:cs="Arial"/>
          <w:sz w:val="16"/>
          <w:szCs w:val="16"/>
        </w:rPr>
      </w:pPr>
    </w:p>
    <w:p w:rsidR="007A7EC3" w:rsidRPr="00C22C2C" w:rsidRDefault="007A7EC3" w:rsidP="007A7EC3">
      <w:pPr>
        <w:ind w:left="1440"/>
        <w:rPr>
          <w:rFonts w:ascii="Arial" w:hAnsi="Arial" w:cs="Arial"/>
          <w:sz w:val="16"/>
          <w:szCs w:val="16"/>
        </w:rPr>
      </w:pPr>
      <w:r w:rsidRPr="00C22C2C">
        <w:rPr>
          <w:rFonts w:ascii="Arial" w:hAnsi="Arial" w:cs="Arial"/>
          <w:sz w:val="16"/>
          <w:szCs w:val="16"/>
          <w:u w:val="single"/>
        </w:rPr>
        <w:t>Network Services Local Access Services:</w:t>
      </w:r>
      <w:r w:rsidRPr="00C22C2C">
        <w:rPr>
          <w:rFonts w:ascii="Arial" w:hAnsi="Arial" w:cs="Arial"/>
          <w:sz w:val="16"/>
          <w:szCs w:val="16"/>
        </w:rPr>
        <w:t xml:space="preserve">  In lieu of any other rates and discounts, Customer will pay fixed monthly recurring per-circuit local loop charges ranging from $140 to $180 for DS-1 Access Service at 252 CLLI codes mutually agreed upon by the </w:t>
      </w:r>
    </w:p>
    <w:p w:rsidR="007A7EC3" w:rsidRPr="00C22C2C" w:rsidRDefault="007A7EC3" w:rsidP="007A7EC3">
      <w:pPr>
        <w:ind w:left="720" w:hanging="720"/>
        <w:rPr>
          <w:rFonts w:ascii="Arial" w:hAnsi="Arial" w:cs="Arial"/>
          <w:sz w:val="16"/>
          <w:szCs w:val="16"/>
          <w:u w:val="single"/>
        </w:rPr>
      </w:pPr>
    </w:p>
    <w:p w:rsidR="007A7EC3" w:rsidRPr="00C22C2C" w:rsidRDefault="007A7EC3" w:rsidP="007A7EC3">
      <w:pPr>
        <w:rPr>
          <w:rFonts w:ascii="Arial" w:hAnsi="Arial" w:cs="Arial"/>
          <w:sz w:val="16"/>
          <w:szCs w:val="16"/>
          <w:u w:val="single"/>
        </w:rPr>
      </w:pPr>
      <w:r w:rsidRPr="00C22C2C">
        <w:rPr>
          <w:rFonts w:ascii="Arial" w:hAnsi="Arial" w:cs="Arial"/>
          <w:sz w:val="16"/>
          <w:szCs w:val="16"/>
          <w:u w:val="single"/>
        </w:rPr>
        <w:t xml:space="preserve">Classifications, Practices and Regulations:  </w:t>
      </w:r>
    </w:p>
    <w:p w:rsidR="007A7EC3" w:rsidRPr="00C22C2C" w:rsidRDefault="007A7EC3" w:rsidP="007A7EC3">
      <w:pPr>
        <w:rPr>
          <w:rFonts w:ascii="Arial" w:hAnsi="Arial" w:cs="Arial"/>
          <w:sz w:val="16"/>
          <w:szCs w:val="16"/>
          <w:u w:val="single"/>
        </w:rPr>
      </w:pPr>
    </w:p>
    <w:p w:rsidR="007A7EC3" w:rsidRPr="00C22C2C" w:rsidRDefault="007A7EC3" w:rsidP="007A7EC3">
      <w:pPr>
        <w:ind w:left="720"/>
        <w:rPr>
          <w:rFonts w:ascii="Arial" w:hAnsi="Arial" w:cs="Arial"/>
          <w:sz w:val="16"/>
          <w:szCs w:val="16"/>
        </w:rPr>
      </w:pPr>
      <w:r w:rsidRPr="00C22C2C">
        <w:rPr>
          <w:rFonts w:ascii="Arial" w:hAnsi="Arial" w:cs="Arial"/>
          <w:sz w:val="16"/>
          <w:szCs w:val="16"/>
          <w:u w:val="single"/>
        </w:rPr>
        <w:t>Underutilization and Termination with Liability:</w:t>
      </w:r>
      <w:r w:rsidRPr="00C22C2C">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7A7EC3" w:rsidRPr="00C22C2C" w:rsidRDefault="007A7EC3" w:rsidP="007A7EC3">
      <w:pPr>
        <w:ind w:left="720"/>
        <w:rPr>
          <w:rFonts w:ascii="Arial" w:hAnsi="Arial" w:cs="Arial"/>
          <w:sz w:val="16"/>
          <w:szCs w:val="16"/>
        </w:rPr>
      </w:pPr>
    </w:p>
    <w:p w:rsidR="007A7EC3" w:rsidRPr="00C22C2C" w:rsidRDefault="007A7EC3" w:rsidP="007A7EC3">
      <w:pPr>
        <w:rPr>
          <w:rFonts w:ascii="Arial" w:hAnsi="Arial" w:cs="Arial"/>
          <w:sz w:val="16"/>
          <w:szCs w:val="16"/>
        </w:rPr>
      </w:pPr>
      <w:r w:rsidRPr="00C22C2C">
        <w:rPr>
          <w:rFonts w:ascii="Arial" w:hAnsi="Arial" w:cs="Arial"/>
          <w:sz w:val="16"/>
          <w:szCs w:val="16"/>
          <w:u w:val="single"/>
        </w:rPr>
        <w:t>Credits:</w:t>
      </w:r>
      <w:r w:rsidRPr="00C22C2C">
        <w:rPr>
          <w:rFonts w:ascii="Arial" w:hAnsi="Arial" w:cs="Arial"/>
          <w:sz w:val="16"/>
          <w:szCs w:val="16"/>
        </w:rPr>
        <w:t xml:space="preserve"> </w:t>
      </w:r>
    </w:p>
    <w:p w:rsidR="007A7EC3" w:rsidRPr="00C22C2C" w:rsidRDefault="007A7EC3" w:rsidP="007A7EC3">
      <w:pPr>
        <w:ind w:left="720"/>
        <w:rPr>
          <w:rFonts w:ascii="Arial" w:hAnsi="Arial" w:cs="Arial"/>
          <w:b/>
          <w:sz w:val="16"/>
          <w:szCs w:val="16"/>
        </w:rPr>
      </w:pPr>
    </w:p>
    <w:p w:rsidR="007A7EC3" w:rsidRPr="00C22C2C" w:rsidRDefault="007A7EC3" w:rsidP="007A7EC3">
      <w:pPr>
        <w:tabs>
          <w:tab w:val="left" w:pos="1440"/>
        </w:tabs>
        <w:ind w:left="720"/>
        <w:rPr>
          <w:rFonts w:ascii="Arial" w:hAnsi="Arial" w:cs="Arial"/>
          <w:sz w:val="16"/>
          <w:szCs w:val="16"/>
        </w:rPr>
      </w:pPr>
      <w:r w:rsidRPr="00C22C2C">
        <w:rPr>
          <w:rFonts w:ascii="Arial" w:hAnsi="Arial" w:cs="Arial"/>
          <w:sz w:val="16"/>
          <w:szCs w:val="16"/>
          <w:u w:val="single"/>
        </w:rPr>
        <w:t>One Time Credit(s)</w:t>
      </w:r>
      <w:r w:rsidRPr="00C22C2C">
        <w:rPr>
          <w:rFonts w:ascii="Arial" w:hAnsi="Arial" w:cs="Arial"/>
          <w:sz w:val="16"/>
          <w:szCs w:val="16"/>
        </w:rPr>
        <w:t xml:space="preserve">: </w:t>
      </w:r>
    </w:p>
    <w:p w:rsidR="007A7EC3" w:rsidRPr="00C22C2C" w:rsidRDefault="007A7EC3" w:rsidP="007A7EC3">
      <w:pPr>
        <w:ind w:left="1440"/>
        <w:rPr>
          <w:rFonts w:ascii="Arial" w:hAnsi="Arial" w:cs="Arial"/>
          <w:sz w:val="16"/>
          <w:szCs w:val="16"/>
        </w:rPr>
      </w:pPr>
    </w:p>
    <w:p w:rsidR="007A7EC3" w:rsidRPr="00C22C2C" w:rsidRDefault="007A7EC3" w:rsidP="007A7EC3">
      <w:pPr>
        <w:ind w:left="1440"/>
        <w:rPr>
          <w:rFonts w:ascii="Arial" w:hAnsi="Arial" w:cs="Arial"/>
          <w:sz w:val="16"/>
          <w:szCs w:val="16"/>
        </w:rPr>
      </w:pPr>
      <w:r w:rsidRPr="00C22C2C">
        <w:rPr>
          <w:rFonts w:ascii="Arial" w:hAnsi="Arial" w:cs="Arial"/>
          <w:sz w:val="16"/>
          <w:szCs w:val="16"/>
        </w:rPr>
        <w:t>Customer will receive a credit of $25,000 which will be applied against Customer’s interstate and international Total Service Charges.  Customer must order 12 U.S. Private IP sties with at least one site being a 50M Ethernet port, including Gold CAR and Managed WAN at each site within 30 days following the execution of the 3</w:t>
      </w:r>
      <w:r w:rsidRPr="00C22C2C">
        <w:rPr>
          <w:rFonts w:ascii="Arial" w:hAnsi="Arial" w:cs="Arial"/>
          <w:sz w:val="16"/>
          <w:szCs w:val="16"/>
          <w:vertAlign w:val="superscript"/>
        </w:rPr>
        <w:t>rd</w:t>
      </w:r>
      <w:r w:rsidRPr="00C22C2C">
        <w:rPr>
          <w:rFonts w:ascii="Arial" w:hAnsi="Arial" w:cs="Arial"/>
          <w:sz w:val="16"/>
          <w:szCs w:val="16"/>
        </w:rPr>
        <w:t xml:space="preserve"> Amendment.  Should Customer not meet this condition, Company reserves the right to debit Customer’s account for the above credit.</w:t>
      </w:r>
    </w:p>
    <w:p w:rsidR="007A7EC3" w:rsidRPr="00C22C2C" w:rsidRDefault="007A7EC3" w:rsidP="007A7EC3">
      <w:pPr>
        <w:ind w:left="720"/>
        <w:rPr>
          <w:rFonts w:ascii="Arial" w:hAnsi="Arial" w:cs="Arial"/>
          <w:sz w:val="16"/>
          <w:szCs w:val="16"/>
        </w:rPr>
      </w:pPr>
    </w:p>
    <w:p w:rsidR="007A7EC3" w:rsidRPr="00C22C2C" w:rsidRDefault="007A7EC3" w:rsidP="007A7EC3">
      <w:pPr>
        <w:tabs>
          <w:tab w:val="left" w:pos="1440"/>
        </w:tabs>
        <w:rPr>
          <w:rFonts w:ascii="Arial" w:hAnsi="Arial" w:cs="Arial"/>
          <w:sz w:val="16"/>
          <w:szCs w:val="16"/>
        </w:rPr>
      </w:pPr>
      <w:r w:rsidRPr="00C22C2C">
        <w:rPr>
          <w:rFonts w:ascii="Arial" w:hAnsi="Arial" w:cs="Arial"/>
          <w:sz w:val="16"/>
          <w:szCs w:val="16"/>
          <w:u w:val="single"/>
        </w:rPr>
        <w:t>Promotions</w:t>
      </w:r>
      <w:r w:rsidRPr="00C22C2C">
        <w:rPr>
          <w:rFonts w:ascii="Arial" w:hAnsi="Arial" w:cs="Arial"/>
          <w:sz w:val="16"/>
          <w:szCs w:val="16"/>
        </w:rPr>
        <w:t>:  The Customer is eligible for the following promotions as set forth in the Guide:</w:t>
      </w:r>
    </w:p>
    <w:p w:rsidR="007A7EC3" w:rsidRPr="00C22C2C" w:rsidRDefault="007A7EC3" w:rsidP="007A7EC3">
      <w:pPr>
        <w:ind w:left="1440" w:hanging="720"/>
        <w:rPr>
          <w:rFonts w:ascii="Arial" w:hAnsi="Arial" w:cs="Arial"/>
          <w:sz w:val="16"/>
          <w:szCs w:val="16"/>
          <w:u w:val="single"/>
        </w:rPr>
      </w:pPr>
    </w:p>
    <w:p w:rsidR="007A7EC3" w:rsidRPr="00C22C2C" w:rsidRDefault="007A7EC3" w:rsidP="007A7EC3">
      <w:pPr>
        <w:ind w:left="1440" w:hanging="720"/>
        <w:rPr>
          <w:rFonts w:ascii="Arial" w:hAnsi="Arial" w:cs="Arial"/>
          <w:sz w:val="16"/>
          <w:szCs w:val="16"/>
        </w:rPr>
      </w:pPr>
      <w:r w:rsidRPr="00C22C2C">
        <w:rPr>
          <w:rFonts w:ascii="Arial" w:hAnsi="Arial" w:cs="Arial"/>
          <w:bCs/>
          <w:sz w:val="16"/>
          <w:szCs w:val="16"/>
        </w:rPr>
        <w:t>Flat Rate T1 Access Promotion V2.0 (New/Renewing Customers)</w:t>
      </w:r>
    </w:p>
    <w:p w:rsidR="00FD1552" w:rsidRPr="00C22C2C" w:rsidRDefault="007E0070" w:rsidP="007A7EC3">
      <w:pPr>
        <w:rPr>
          <w:rFonts w:ascii="Arial" w:hAnsi="Arial" w:cs="Arial"/>
          <w:sz w:val="16"/>
          <w:szCs w:val="16"/>
        </w:rPr>
      </w:pPr>
    </w:p>
    <w:sectPr w:rsidR="00FD1552" w:rsidRPr="00C22C2C" w:rsidSect="00B840C1">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040" w:rsidRDefault="00BA356B">
      <w:r>
        <w:separator/>
      </w:r>
    </w:p>
  </w:endnote>
  <w:endnote w:type="continuationSeparator" w:id="0">
    <w:p w:rsidR="007E5040" w:rsidRDefault="00BA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1916B6"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B840C1"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7E0070">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040" w:rsidRDefault="00BA356B">
      <w:r>
        <w:separator/>
      </w:r>
    </w:p>
  </w:footnote>
  <w:footnote w:type="continuationSeparator" w:id="0">
    <w:p w:rsidR="007E5040" w:rsidRDefault="00BA3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7E36"/>
    <w:rsid w:val="000307B6"/>
    <w:rsid w:val="00080EDD"/>
    <w:rsid w:val="000B7E36"/>
    <w:rsid w:val="001916B6"/>
    <w:rsid w:val="00256600"/>
    <w:rsid w:val="002F579D"/>
    <w:rsid w:val="00311901"/>
    <w:rsid w:val="00311B7B"/>
    <w:rsid w:val="004F671B"/>
    <w:rsid w:val="00626E78"/>
    <w:rsid w:val="00636D3F"/>
    <w:rsid w:val="006A3F18"/>
    <w:rsid w:val="007A7EC3"/>
    <w:rsid w:val="007E0070"/>
    <w:rsid w:val="007E5040"/>
    <w:rsid w:val="007F0F7C"/>
    <w:rsid w:val="00946119"/>
    <w:rsid w:val="00962DD2"/>
    <w:rsid w:val="00982B93"/>
    <w:rsid w:val="009C4AF6"/>
    <w:rsid w:val="00A275B7"/>
    <w:rsid w:val="00A75D82"/>
    <w:rsid w:val="00B840C1"/>
    <w:rsid w:val="00B92F44"/>
    <w:rsid w:val="00BA356B"/>
    <w:rsid w:val="00C22C2C"/>
    <w:rsid w:val="00D01EF3"/>
    <w:rsid w:val="00DA16CD"/>
    <w:rsid w:val="00ED6CEA"/>
    <w:rsid w:val="00F4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40C1"/>
    <w:pPr>
      <w:tabs>
        <w:tab w:val="center" w:pos="4320"/>
        <w:tab w:val="right" w:pos="8640"/>
      </w:tabs>
    </w:pPr>
  </w:style>
  <w:style w:type="character" w:customStyle="1" w:styleId="FooterChar">
    <w:name w:val="Footer Char"/>
    <w:basedOn w:val="DefaultParagraphFont"/>
    <w:link w:val="Footer"/>
    <w:rsid w:val="00B840C1"/>
    <w:rPr>
      <w:rFonts w:ascii="Times New Roman" w:eastAsia="Times New Roman" w:hAnsi="Times New Roman" w:cs="Times New Roman"/>
      <w:sz w:val="20"/>
      <w:szCs w:val="20"/>
    </w:rPr>
  </w:style>
  <w:style w:type="character" w:styleId="PageNumber">
    <w:name w:val="page number"/>
    <w:basedOn w:val="DefaultParagraphFont"/>
    <w:rsid w:val="00B840C1"/>
  </w:style>
  <w:style w:type="paragraph" w:customStyle="1" w:styleId="ColorfulList-Accent11">
    <w:name w:val="Colorful List - Accent 11"/>
    <w:basedOn w:val="Normal"/>
    <w:uiPriority w:val="34"/>
    <w:qFormat/>
    <w:rsid w:val="00B840C1"/>
    <w:pPr>
      <w:ind w:left="720"/>
    </w:pPr>
    <w:rPr>
      <w:sz w:val="24"/>
      <w:szCs w:val="24"/>
    </w:rPr>
  </w:style>
  <w:style w:type="paragraph" w:styleId="PlainText">
    <w:name w:val="Plain Text"/>
    <w:basedOn w:val="Normal"/>
    <w:link w:val="PlainTextChar"/>
    <w:rsid w:val="00946119"/>
    <w:pPr>
      <w:ind w:left="1080"/>
    </w:pPr>
    <w:rPr>
      <w:rFonts w:ascii="Courier New" w:hAnsi="Courier New"/>
      <w:spacing w:val="-5"/>
    </w:rPr>
  </w:style>
  <w:style w:type="character" w:customStyle="1" w:styleId="PlainTextChar">
    <w:name w:val="Plain Text Char"/>
    <w:basedOn w:val="DefaultParagraphFont"/>
    <w:link w:val="PlainText"/>
    <w:rsid w:val="00946119"/>
    <w:rPr>
      <w:rFonts w:ascii="Courier New" w:eastAsia="Times New Roman" w:hAnsi="Courier New" w:cs="Times New Roman"/>
      <w:spacing w:val="-5"/>
      <w:sz w:val="20"/>
      <w:szCs w:val="20"/>
    </w:rPr>
  </w:style>
  <w:style w:type="paragraph" w:styleId="ListParagraph">
    <w:name w:val="List Paragraph"/>
    <w:basedOn w:val="Normal"/>
    <w:uiPriority w:val="34"/>
    <w:qFormat/>
    <w:rsid w:val="00A275B7"/>
    <w:pPr>
      <w:ind w:left="720"/>
      <w:contextualSpacing/>
    </w:pPr>
    <w:rPr>
      <w:rFonts w:ascii="Arial" w:hAnsi="Arial"/>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40C1"/>
    <w:pPr>
      <w:tabs>
        <w:tab w:val="center" w:pos="4320"/>
        <w:tab w:val="right" w:pos="8640"/>
      </w:tabs>
    </w:pPr>
  </w:style>
  <w:style w:type="character" w:customStyle="1" w:styleId="FooterChar">
    <w:name w:val="Footer Char"/>
    <w:basedOn w:val="DefaultParagraphFont"/>
    <w:link w:val="Footer"/>
    <w:rsid w:val="00B840C1"/>
    <w:rPr>
      <w:rFonts w:ascii="Times New Roman" w:eastAsia="Times New Roman" w:hAnsi="Times New Roman" w:cs="Times New Roman"/>
      <w:sz w:val="20"/>
      <w:szCs w:val="20"/>
    </w:rPr>
  </w:style>
  <w:style w:type="character" w:styleId="PageNumber">
    <w:name w:val="page number"/>
    <w:basedOn w:val="DefaultParagraphFont"/>
    <w:rsid w:val="00B840C1"/>
  </w:style>
  <w:style w:type="paragraph" w:customStyle="1" w:styleId="ColorfulList-Accent11">
    <w:name w:val="Colorful List - Accent 11"/>
    <w:basedOn w:val="Normal"/>
    <w:uiPriority w:val="34"/>
    <w:qFormat/>
    <w:rsid w:val="00B840C1"/>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6860</Words>
  <Characters>39107</Characters>
  <Application>Microsoft Office Word</Application>
  <DocSecurity>0</DocSecurity>
  <Lines>325</Lines>
  <Paragraphs>91</Paragraphs>
  <ScaleCrop>false</ScaleCrop>
  <Company>Verizon</Company>
  <LinksUpToDate>false</LinksUpToDate>
  <CharactersWithSpaces>45876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Moxley, Teresa O (Terry)</dc:creator>
  <cp:lastModifiedBy>Moxley, Teresa O</cp:lastModifiedBy>
  <cp:revision>13</cp:revision>
  <dcterms:created xsi:type="dcterms:W3CDTF">2012-10-29T23:47:00Z</dcterms:created>
  <dcterms:modified xsi:type="dcterms:W3CDTF">2016-08-05T19:28:00Z</dcterms:modified>
</cp:coreProperties>
</file>