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7F7" w:rsidRDefault="00C757F7" w:rsidP="00C757F7">
      <w:pPr>
        <w:tabs>
          <w:tab w:val="left" w:pos="2790"/>
        </w:tabs>
        <w:rPr>
          <w:rFonts w:ascii="Arial" w:hAnsi="Arial" w:cs="Arial"/>
          <w:sz w:val="16"/>
          <w:szCs w:val="16"/>
        </w:rPr>
      </w:pPr>
      <w:r>
        <w:rPr>
          <w:rFonts w:ascii="Arial" w:hAnsi="Arial" w:cs="Arial"/>
          <w:sz w:val="16"/>
          <w:szCs w:val="16"/>
          <w:u w:val="single"/>
        </w:rPr>
        <w:t xml:space="preserve">Option </w:t>
      </w:r>
      <w:r w:rsidRPr="00C757F7">
        <w:rPr>
          <w:rFonts w:ascii="Arial" w:hAnsi="Arial" w:cs="Arial"/>
          <w:sz w:val="16"/>
          <w:szCs w:val="16"/>
          <w:u w:val="single"/>
        </w:rPr>
        <w:t>675386-05, Apr 13</w:t>
      </w:r>
    </w:p>
    <w:p w:rsidR="00C757F7" w:rsidRDefault="00C757F7">
      <w:pPr>
        <w:rPr>
          <w:rFonts w:ascii="Arial" w:hAnsi="Arial" w:cs="Arial"/>
          <w:sz w:val="16"/>
          <w:szCs w:val="16"/>
          <w:u w:val="single"/>
        </w:rPr>
      </w:pPr>
    </w:p>
    <w:p w:rsidR="00C757F7" w:rsidRPr="00EB3DC2" w:rsidRDefault="00C757F7" w:rsidP="00C757F7">
      <w:pPr>
        <w:rPr>
          <w:rFonts w:ascii="Arial" w:hAnsi="Arial" w:cs="Arial"/>
          <w:sz w:val="16"/>
          <w:szCs w:val="16"/>
        </w:rPr>
      </w:pPr>
      <w:r w:rsidRPr="00655826">
        <w:rPr>
          <w:rFonts w:ascii="Arial" w:hAnsi="Arial" w:cs="Arial"/>
          <w:sz w:val="16"/>
          <w:szCs w:val="16"/>
          <w:u w:val="single"/>
        </w:rPr>
        <w:t>Initial Term:</w:t>
      </w:r>
      <w:r w:rsidRPr="00EB3DC2">
        <w:rPr>
          <w:rFonts w:ascii="Arial" w:hAnsi="Arial" w:cs="Arial"/>
          <w:b/>
          <w:sz w:val="16"/>
          <w:szCs w:val="16"/>
        </w:rPr>
        <w:t xml:space="preserve">  </w:t>
      </w:r>
      <w:r>
        <w:rPr>
          <w:rFonts w:ascii="Arial" w:hAnsi="Arial" w:cs="Arial"/>
          <w:sz w:val="16"/>
          <w:szCs w:val="16"/>
        </w:rPr>
        <w:t xml:space="preserve">36 </w:t>
      </w:r>
      <w:r w:rsidRPr="00EB3DC2">
        <w:rPr>
          <w:rFonts w:ascii="Arial" w:hAnsi="Arial" w:cs="Arial"/>
          <w:sz w:val="16"/>
          <w:szCs w:val="16"/>
        </w:rPr>
        <w:t xml:space="preserve">months </w:t>
      </w:r>
      <w:r>
        <w:rPr>
          <w:rFonts w:ascii="Arial" w:hAnsi="Arial" w:cs="Arial"/>
          <w:sz w:val="16"/>
          <w:szCs w:val="16"/>
        </w:rPr>
        <w:t>following the expiration of the Ramp Period.</w:t>
      </w:r>
    </w:p>
    <w:p w:rsidR="00C757F7" w:rsidRPr="00EB3DC2" w:rsidRDefault="00C757F7" w:rsidP="00C757F7">
      <w:pPr>
        <w:rPr>
          <w:rFonts w:ascii="Arial" w:hAnsi="Arial" w:cs="Arial"/>
          <w:sz w:val="16"/>
          <w:szCs w:val="16"/>
          <w:highlight w:val="yellow"/>
        </w:rPr>
      </w:pPr>
    </w:p>
    <w:p w:rsidR="00C757F7" w:rsidRPr="00E46A53" w:rsidRDefault="00C757F7" w:rsidP="00C757F7">
      <w:pPr>
        <w:rPr>
          <w:rFonts w:ascii="Arial" w:hAnsi="Arial" w:cs="Arial"/>
          <w:sz w:val="16"/>
          <w:szCs w:val="16"/>
          <w:u w:val="single"/>
        </w:rPr>
      </w:pPr>
      <w:r w:rsidRPr="00E46A53">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C757F7" w:rsidRPr="00E46A53" w:rsidRDefault="00C757F7" w:rsidP="00C757F7">
      <w:pPr>
        <w:rPr>
          <w:rFonts w:ascii="Arial" w:hAnsi="Arial" w:cs="Arial"/>
          <w:sz w:val="16"/>
          <w:szCs w:val="16"/>
        </w:rPr>
      </w:pPr>
    </w:p>
    <w:p w:rsidR="00C757F7" w:rsidRPr="00E46A53" w:rsidRDefault="00C757F7" w:rsidP="00C757F7">
      <w:pPr>
        <w:rPr>
          <w:rFonts w:ascii="Arial" w:hAnsi="Arial" w:cs="Arial"/>
          <w:sz w:val="16"/>
          <w:szCs w:val="16"/>
        </w:rPr>
      </w:pPr>
      <w:r w:rsidRPr="00E46A53">
        <w:rPr>
          <w:rFonts w:ascii="Arial" w:hAnsi="Arial" w:cs="Arial"/>
          <w:sz w:val="16"/>
          <w:szCs w:val="16"/>
          <w:u w:val="single"/>
        </w:rPr>
        <w:t>Ramp Period:</w:t>
      </w:r>
      <w:r w:rsidRPr="00E46A53">
        <w:rPr>
          <w:rFonts w:ascii="Arial" w:hAnsi="Arial" w:cs="Arial"/>
          <w:sz w:val="16"/>
          <w:szCs w:val="16"/>
        </w:rPr>
        <w:t xml:space="preserve">  The Ramp Period shall begin on the Effective Date and continue for a period of six (6) months following the Effective Date.  Commencing with the Effective Date and at all times during the Ramp Period thereafter, Customer will receive the rates, discounts, charges and credits set forth herein and will not be subject to the AVC.  </w:t>
      </w:r>
    </w:p>
    <w:p w:rsidR="00C757F7" w:rsidRPr="00E46A53" w:rsidRDefault="00C757F7" w:rsidP="00C757F7">
      <w:pPr>
        <w:rPr>
          <w:rFonts w:ascii="Arial" w:hAnsi="Arial" w:cs="Arial"/>
          <w:sz w:val="16"/>
          <w:szCs w:val="16"/>
        </w:rPr>
      </w:pPr>
    </w:p>
    <w:p w:rsidR="00C757F7" w:rsidRPr="00EB3DC2" w:rsidRDefault="00C757F7" w:rsidP="00C757F7">
      <w:pPr>
        <w:rPr>
          <w:rFonts w:ascii="Arial" w:hAnsi="Arial" w:cs="Arial"/>
          <w:sz w:val="16"/>
          <w:szCs w:val="16"/>
        </w:rPr>
      </w:pPr>
      <w:r w:rsidRPr="00E46A53">
        <w:rPr>
          <w:rFonts w:ascii="Arial" w:hAnsi="Arial" w:cs="Arial"/>
          <w:sz w:val="16"/>
          <w:szCs w:val="16"/>
          <w:u w:val="single"/>
        </w:rPr>
        <w:t>Extended Term:</w:t>
      </w:r>
      <w:r w:rsidRPr="00E46A53">
        <w:rPr>
          <w:rFonts w:ascii="Arial" w:hAnsi="Arial" w:cs="Arial"/>
          <w:sz w:val="16"/>
          <w:szCs w:val="16"/>
        </w:rPr>
        <w:t xml:space="preserve">  The Term may be</w:t>
      </w:r>
      <w:r>
        <w:rPr>
          <w:rFonts w:ascii="Arial" w:hAnsi="Arial" w:cs="Arial"/>
          <w:sz w:val="16"/>
          <w:szCs w:val="16"/>
        </w:rPr>
        <w:t xml:space="preserve"> extended for an additional one (1) Contract Year as may be mutually agreed by the parties.  If the parties agree upon an Extended Term, the parties shall execute a written amendment to the Agreement to effectuate such Extended Term.</w:t>
      </w:r>
    </w:p>
    <w:p w:rsidR="00C757F7" w:rsidRPr="00EB3DC2" w:rsidRDefault="00C757F7" w:rsidP="00C757F7">
      <w:pPr>
        <w:rPr>
          <w:rFonts w:ascii="Arial" w:hAnsi="Arial" w:cs="Arial"/>
          <w:sz w:val="16"/>
          <w:szCs w:val="16"/>
          <w:highlight w:val="yellow"/>
        </w:rPr>
      </w:pPr>
    </w:p>
    <w:p w:rsidR="00C757F7" w:rsidRDefault="00C757F7" w:rsidP="00C757F7">
      <w:pPr>
        <w:rPr>
          <w:rFonts w:ascii="Arial" w:hAnsi="Arial" w:cs="Arial"/>
          <w:bCs/>
          <w:sz w:val="16"/>
          <w:szCs w:val="16"/>
        </w:rPr>
      </w:pPr>
      <w:r w:rsidRPr="00F11519">
        <w:rPr>
          <w:rFonts w:ascii="Arial" w:hAnsi="Arial" w:cs="Arial"/>
          <w:sz w:val="16"/>
          <w:szCs w:val="16"/>
          <w:u w:val="single"/>
        </w:rPr>
        <w:t>Minimum Annual Volume Commitment (“AVC”):</w:t>
      </w:r>
      <w:r w:rsidRPr="00F11519">
        <w:rPr>
          <w:rFonts w:ascii="Arial" w:hAnsi="Arial" w:cs="Arial"/>
          <w:sz w:val="16"/>
          <w:szCs w:val="16"/>
        </w:rPr>
        <w:t xml:space="preserve">  </w:t>
      </w:r>
      <w:r>
        <w:rPr>
          <w:rFonts w:ascii="Arial" w:hAnsi="Arial" w:cs="Arial"/>
          <w:sz w:val="16"/>
          <w:szCs w:val="16"/>
        </w:rPr>
        <w:t xml:space="preserve">Customer agrees to pay Company no less than $420,000.00 </w:t>
      </w:r>
      <w:r w:rsidRPr="00F11519">
        <w:rPr>
          <w:rFonts w:ascii="Arial" w:hAnsi="Arial" w:cs="Arial"/>
          <w:sz w:val="16"/>
          <w:szCs w:val="16"/>
        </w:rPr>
        <w:t xml:space="preserve">in Total Service Charges (“AVC”) </w:t>
      </w:r>
      <w:r>
        <w:rPr>
          <w:rFonts w:ascii="Arial" w:hAnsi="Arial" w:cs="Arial"/>
          <w:bCs/>
          <w:sz w:val="16"/>
          <w:szCs w:val="16"/>
        </w:rPr>
        <w:t>in each twelve month period during the Initial Term or Extended Term, if applicable (“Contract Year”).</w:t>
      </w:r>
    </w:p>
    <w:p w:rsidR="00C757F7" w:rsidRPr="00F11519" w:rsidRDefault="00C757F7" w:rsidP="00C757F7">
      <w:pPr>
        <w:rPr>
          <w:rFonts w:ascii="Arial" w:hAnsi="Arial" w:cs="Arial"/>
          <w:sz w:val="16"/>
          <w:szCs w:val="16"/>
        </w:rPr>
      </w:pPr>
    </w:p>
    <w:p w:rsidR="00C757F7" w:rsidRPr="00EB3DC2" w:rsidRDefault="00C757F7" w:rsidP="00C757F7">
      <w:pPr>
        <w:pStyle w:val="PlainText"/>
        <w:tabs>
          <w:tab w:val="left" w:pos="1627"/>
          <w:tab w:val="left" w:pos="2340"/>
          <w:tab w:val="left" w:pos="2430"/>
        </w:tabs>
        <w:ind w:left="0" w:hanging="7"/>
        <w:jc w:val="both"/>
        <w:rPr>
          <w:rFonts w:ascii="Arial" w:hAnsi="Arial" w:cs="Arial"/>
          <w:sz w:val="16"/>
          <w:szCs w:val="16"/>
        </w:rPr>
      </w:pPr>
      <w:r w:rsidRPr="00EB3DC2">
        <w:rPr>
          <w:rFonts w:ascii="Arial" w:hAnsi="Arial" w:cs="Arial"/>
          <w:sz w:val="16"/>
          <w:szCs w:val="16"/>
        </w:rPr>
        <w:t xml:space="preserve"> “Total Service Charges” means all charges, after application of all discounts and credits, incurred by Customer for Services provided under this Agreement, excluding Taxes, Governmental Charges, equipment, </w:t>
      </w:r>
      <w:r>
        <w:rPr>
          <w:rFonts w:ascii="Arial" w:hAnsi="Arial" w:cs="Arial"/>
          <w:sz w:val="16"/>
          <w:szCs w:val="16"/>
        </w:rPr>
        <w:t>Company</w:t>
      </w:r>
      <w:r w:rsidRPr="00EB3DC2">
        <w:rPr>
          <w:rFonts w:ascii="Arial" w:hAnsi="Arial" w:cs="Arial"/>
          <w:sz w:val="16"/>
          <w:szCs w:val="16"/>
        </w:rPr>
        <w:t xml:space="preserve"> ILEC, </w:t>
      </w:r>
      <w:r>
        <w:rPr>
          <w:rFonts w:ascii="Arial" w:hAnsi="Arial" w:cs="Arial"/>
          <w:sz w:val="16"/>
          <w:szCs w:val="16"/>
        </w:rPr>
        <w:t>Company</w:t>
      </w:r>
      <w:r w:rsidRPr="00EB3DC2">
        <w:rPr>
          <w:rFonts w:ascii="Arial" w:hAnsi="Arial" w:cs="Arial"/>
          <w:sz w:val="16"/>
          <w:szCs w:val="16"/>
        </w:rPr>
        <w:t xml:space="preserve"> Wireless, Document Delivery Fax, non-recurring, goods and services acquired by </w:t>
      </w:r>
      <w:r>
        <w:rPr>
          <w:rFonts w:ascii="Arial" w:hAnsi="Arial" w:cs="Arial"/>
          <w:sz w:val="16"/>
          <w:szCs w:val="16"/>
        </w:rPr>
        <w:t>Company</w:t>
      </w:r>
      <w:r w:rsidRPr="00EB3DC2">
        <w:rPr>
          <w:rFonts w:ascii="Arial" w:hAnsi="Arial" w:cs="Arial"/>
          <w:sz w:val="16"/>
          <w:szCs w:val="16"/>
        </w:rPr>
        <w:t xml:space="preserve"> as Customer’s agent, international access that is passed-through (Type 3/PTT) or provided by </w:t>
      </w:r>
      <w:r>
        <w:rPr>
          <w:rFonts w:ascii="Arial" w:hAnsi="Arial" w:cs="Arial"/>
          <w:sz w:val="16"/>
          <w:szCs w:val="16"/>
        </w:rPr>
        <w:t>Company</w:t>
      </w:r>
      <w:r w:rsidRPr="00EB3DC2">
        <w:rPr>
          <w:rFonts w:ascii="Arial" w:hAnsi="Arial" w:cs="Arial"/>
          <w:sz w:val="16"/>
          <w:szCs w:val="16"/>
        </w:rPr>
        <w:t xml:space="preserve"> (Type 1), charges for security services provided by a Cybertrust Security Service Provider listed in the Guide, and other charges expressly excluded by this Agreement.  </w:t>
      </w:r>
    </w:p>
    <w:p w:rsidR="00C757F7" w:rsidRPr="00EB3DC2" w:rsidRDefault="00C757F7" w:rsidP="00C757F7">
      <w:pPr>
        <w:rPr>
          <w:rFonts w:ascii="Arial" w:hAnsi="Arial" w:cs="Arial"/>
          <w:sz w:val="16"/>
          <w:szCs w:val="16"/>
          <w:u w:val="single"/>
        </w:rPr>
      </w:pPr>
    </w:p>
    <w:p w:rsidR="00C757F7" w:rsidRPr="00EB3DC2" w:rsidRDefault="00C757F7" w:rsidP="00C757F7">
      <w:pPr>
        <w:rPr>
          <w:rFonts w:ascii="Arial" w:hAnsi="Arial" w:cs="Arial"/>
          <w:b/>
          <w:sz w:val="16"/>
          <w:szCs w:val="16"/>
          <w:u w:val="single"/>
        </w:rPr>
      </w:pPr>
      <w:r w:rsidRPr="00F11519">
        <w:rPr>
          <w:rFonts w:ascii="Arial" w:hAnsi="Arial" w:cs="Arial"/>
          <w:sz w:val="16"/>
          <w:szCs w:val="16"/>
          <w:u w:val="single"/>
        </w:rPr>
        <w:t>Ramp Down Period</w:t>
      </w:r>
      <w:r w:rsidRPr="00F11519">
        <w:rPr>
          <w:rFonts w:ascii="Arial" w:hAnsi="Arial" w:cs="Arial"/>
          <w:sz w:val="16"/>
          <w:szCs w:val="16"/>
        </w:rPr>
        <w:t xml:space="preserve">:  Provided that Customer is in compliance with its obligations under the Agreement, at Customer's written request at least sixty (60) days prior to the end of the Term, following the expiration of the Term, Customer may continue to receive Services at the rates and discounts provided herein for up to six (6) months . During the Ramp </w:t>
      </w:r>
      <w:proofErr w:type="gramStart"/>
      <w:r w:rsidRPr="00F11519">
        <w:rPr>
          <w:rFonts w:ascii="Arial" w:hAnsi="Arial" w:cs="Arial"/>
          <w:sz w:val="16"/>
          <w:szCs w:val="16"/>
        </w:rPr>
        <w:t>Down</w:t>
      </w:r>
      <w:proofErr w:type="gramEnd"/>
      <w:r w:rsidRPr="00F11519">
        <w:rPr>
          <w:rFonts w:ascii="Arial" w:hAnsi="Arial" w:cs="Arial"/>
          <w:sz w:val="16"/>
          <w:szCs w:val="16"/>
        </w:rPr>
        <w:t xml:space="preserve"> Period, the terms and conditions of the Agreement will apply except that (i) the AVC will not apply, and (ii) Company may reduce the reporting, service level agreements and account </w:t>
      </w:r>
      <w:smartTag w:uri="urn:schemas-microsoft-com:office:smarttags" w:element="PersonName">
        <w:r w:rsidRPr="00F11519">
          <w:rPr>
            <w:rFonts w:ascii="Arial" w:hAnsi="Arial" w:cs="Arial"/>
            <w:sz w:val="16"/>
            <w:szCs w:val="16"/>
          </w:rPr>
          <w:t>team</w:t>
        </w:r>
      </w:smartTag>
      <w:r w:rsidRPr="00F11519">
        <w:rPr>
          <w:rFonts w:ascii="Arial" w:hAnsi="Arial" w:cs="Arial"/>
          <w:sz w:val="16"/>
          <w:szCs w:val="16"/>
        </w:rPr>
        <w:t xml:space="preserve"> support to the standard levels available in the Guide or Tariffs.</w:t>
      </w:r>
    </w:p>
    <w:p w:rsidR="00C757F7" w:rsidRPr="00EB3DC2" w:rsidRDefault="00C757F7" w:rsidP="00C757F7">
      <w:pPr>
        <w:ind w:left="720" w:hanging="720"/>
        <w:rPr>
          <w:rFonts w:ascii="Arial" w:hAnsi="Arial" w:cs="Arial"/>
          <w:b/>
          <w:sz w:val="16"/>
          <w:szCs w:val="16"/>
          <w:u w:val="single"/>
        </w:rPr>
      </w:pPr>
    </w:p>
    <w:p w:rsidR="00C757F7" w:rsidRPr="00F11519" w:rsidRDefault="00C757F7" w:rsidP="00C757F7">
      <w:pPr>
        <w:rPr>
          <w:rFonts w:ascii="Arial" w:hAnsi="Arial" w:cs="Arial"/>
          <w:sz w:val="16"/>
          <w:szCs w:val="16"/>
        </w:rPr>
      </w:pPr>
      <w:r w:rsidRPr="00F11519">
        <w:rPr>
          <w:rFonts w:ascii="Arial" w:hAnsi="Arial" w:cs="Arial"/>
          <w:sz w:val="16"/>
          <w:szCs w:val="16"/>
          <w:u w:val="single"/>
        </w:rPr>
        <w:t>Rates and Charges:</w:t>
      </w:r>
      <w:r w:rsidRPr="00F11519">
        <w:rPr>
          <w:rFonts w:ascii="Arial" w:hAnsi="Arial" w:cs="Arial"/>
          <w:sz w:val="16"/>
          <w:szCs w:val="16"/>
        </w:rPr>
        <w:t xml:space="preserve">  </w:t>
      </w:r>
    </w:p>
    <w:p w:rsidR="00C757F7" w:rsidRPr="00F11519" w:rsidRDefault="00C757F7" w:rsidP="00C757F7">
      <w:pPr>
        <w:ind w:left="720"/>
        <w:rPr>
          <w:rFonts w:ascii="Arial" w:hAnsi="Arial" w:cs="Arial"/>
          <w:sz w:val="16"/>
          <w:szCs w:val="16"/>
          <w:u w:val="single"/>
        </w:rPr>
      </w:pPr>
    </w:p>
    <w:p w:rsidR="00C757F7" w:rsidRPr="00F11519" w:rsidRDefault="00C757F7" w:rsidP="00C757F7">
      <w:pPr>
        <w:ind w:left="720"/>
        <w:rPr>
          <w:rFonts w:ascii="Arial" w:hAnsi="Arial" w:cs="Arial"/>
          <w:sz w:val="16"/>
          <w:szCs w:val="16"/>
        </w:rPr>
      </w:pPr>
      <w:r w:rsidRPr="00F11519">
        <w:rPr>
          <w:rFonts w:ascii="Arial" w:hAnsi="Arial" w:cs="Arial"/>
          <w:sz w:val="16"/>
          <w:szCs w:val="16"/>
          <w:u w:val="single"/>
        </w:rPr>
        <w:t>Data Services</w:t>
      </w:r>
      <w:r w:rsidRPr="00F11519">
        <w:rPr>
          <w:rFonts w:ascii="Arial" w:hAnsi="Arial" w:cs="Arial"/>
          <w:sz w:val="16"/>
          <w:szCs w:val="16"/>
        </w:rPr>
        <w:t xml:space="preserve">: </w:t>
      </w:r>
    </w:p>
    <w:p w:rsidR="00C757F7" w:rsidRPr="00EB3DC2" w:rsidRDefault="00C757F7" w:rsidP="00C757F7">
      <w:pPr>
        <w:ind w:left="720"/>
        <w:rPr>
          <w:rFonts w:ascii="Arial" w:hAnsi="Arial" w:cs="Arial"/>
          <w:sz w:val="16"/>
          <w:szCs w:val="16"/>
        </w:rPr>
      </w:pPr>
    </w:p>
    <w:p w:rsidR="00C757F7" w:rsidRPr="00EB3DC2" w:rsidRDefault="00C757F7" w:rsidP="00C757F7">
      <w:pPr>
        <w:ind w:left="1440"/>
        <w:rPr>
          <w:rFonts w:ascii="Arial" w:hAnsi="Arial" w:cs="Arial"/>
          <w:sz w:val="16"/>
          <w:szCs w:val="16"/>
        </w:rPr>
      </w:pPr>
      <w:r w:rsidRPr="00EB3DC2">
        <w:rPr>
          <w:rFonts w:ascii="Arial" w:hAnsi="Arial" w:cs="Arial"/>
          <w:sz w:val="16"/>
          <w:szCs w:val="16"/>
          <w:u w:val="single"/>
        </w:rPr>
        <w:t>Access:</w:t>
      </w:r>
    </w:p>
    <w:p w:rsidR="00C757F7" w:rsidRPr="00EB3DC2" w:rsidRDefault="00C757F7" w:rsidP="00C757F7">
      <w:pPr>
        <w:ind w:left="1440"/>
        <w:rPr>
          <w:rFonts w:ascii="Arial" w:hAnsi="Arial" w:cs="Arial"/>
          <w:sz w:val="16"/>
          <w:szCs w:val="16"/>
        </w:rPr>
      </w:pPr>
    </w:p>
    <w:p w:rsidR="00C757F7" w:rsidRPr="00655826" w:rsidRDefault="00C757F7" w:rsidP="00C757F7">
      <w:pPr>
        <w:ind w:left="1440"/>
        <w:rPr>
          <w:rFonts w:ascii="Arial" w:hAnsi="Arial" w:cs="Arial"/>
          <w:sz w:val="16"/>
          <w:szCs w:val="16"/>
        </w:rPr>
      </w:pPr>
      <w:r w:rsidRPr="00655826">
        <w:rPr>
          <w:rFonts w:ascii="Arial" w:hAnsi="Arial" w:cs="Arial"/>
          <w:sz w:val="16"/>
          <w:szCs w:val="16"/>
          <w:u w:val="single"/>
        </w:rPr>
        <w:t>Type 1 DS0, DS-1, DS-3 and OC-3 Network Services Local Access Services:</w:t>
      </w:r>
      <w:r w:rsidRPr="00655826">
        <w:rPr>
          <w:rFonts w:ascii="Arial" w:hAnsi="Arial" w:cs="Arial"/>
          <w:sz w:val="16"/>
          <w:szCs w:val="16"/>
        </w:rPr>
        <w:t xml:space="preserve">  In lieu of any other rates and discounts, Customer will pay fixed monthly recurring per-circuit local loop charges ranging from $25 to $1,500 for </w:t>
      </w:r>
      <w:r w:rsidRPr="00655826">
        <w:rPr>
          <w:rFonts w:ascii="Arial" w:hAnsi="Arial" w:cs="Arial"/>
          <w:sz w:val="16"/>
          <w:szCs w:val="16"/>
          <w:u w:val="single"/>
        </w:rPr>
        <w:t xml:space="preserve"> </w:t>
      </w:r>
      <w:r w:rsidRPr="00655826">
        <w:rPr>
          <w:rFonts w:ascii="Arial" w:hAnsi="Arial" w:cs="Arial"/>
          <w:sz w:val="16"/>
          <w:szCs w:val="16"/>
        </w:rPr>
        <w:t>Type 1 DS0, DS-1, DS-3 and OC-3 Network Services Local Access Service.</w:t>
      </w:r>
    </w:p>
    <w:p w:rsidR="00C757F7" w:rsidRPr="00655826" w:rsidRDefault="00C757F7" w:rsidP="00C757F7">
      <w:pPr>
        <w:rPr>
          <w:rFonts w:ascii="Arial" w:hAnsi="Arial" w:cs="Arial"/>
          <w:sz w:val="16"/>
          <w:szCs w:val="16"/>
        </w:rPr>
      </w:pPr>
    </w:p>
    <w:p w:rsidR="00C757F7" w:rsidRDefault="00C757F7" w:rsidP="00C757F7">
      <w:pPr>
        <w:ind w:left="1440"/>
        <w:rPr>
          <w:rFonts w:ascii="Arial" w:hAnsi="Arial" w:cs="Arial"/>
          <w:sz w:val="16"/>
          <w:szCs w:val="16"/>
        </w:rPr>
      </w:pPr>
      <w:r w:rsidRPr="00655826">
        <w:rPr>
          <w:rFonts w:ascii="Arial" w:hAnsi="Arial" w:cs="Arial"/>
          <w:sz w:val="16"/>
          <w:szCs w:val="16"/>
          <w:u w:val="single"/>
        </w:rPr>
        <w:t>DS-1 and DS-3</w:t>
      </w:r>
      <w:r w:rsidRPr="00655826">
        <w:rPr>
          <w:rFonts w:ascii="Arial" w:hAnsi="Arial" w:cs="Arial"/>
          <w:sz w:val="16"/>
          <w:szCs w:val="16"/>
        </w:rPr>
        <w:t xml:space="preserve"> </w:t>
      </w:r>
      <w:r w:rsidRPr="00655826">
        <w:rPr>
          <w:rFonts w:ascii="Arial" w:hAnsi="Arial" w:cs="Arial"/>
          <w:sz w:val="16"/>
          <w:szCs w:val="16"/>
          <w:u w:val="single"/>
        </w:rPr>
        <w:t>Network Services Local Access Services:</w:t>
      </w:r>
      <w:r w:rsidRPr="00655826">
        <w:rPr>
          <w:rFonts w:ascii="Arial" w:hAnsi="Arial" w:cs="Arial"/>
          <w:sz w:val="16"/>
          <w:szCs w:val="16"/>
        </w:rPr>
        <w:t xml:space="preserve">  In lieu of any other rates and discounts, Customer will pay fixed monthly recurring per-circuit local loop charges ranging from $</w:t>
      </w:r>
      <w:r>
        <w:rPr>
          <w:rFonts w:ascii="Arial" w:hAnsi="Arial" w:cs="Arial"/>
          <w:sz w:val="16"/>
          <w:szCs w:val="16"/>
        </w:rPr>
        <w:t>195</w:t>
      </w:r>
      <w:r w:rsidRPr="00655826">
        <w:rPr>
          <w:rFonts w:ascii="Arial" w:hAnsi="Arial" w:cs="Arial"/>
          <w:sz w:val="16"/>
          <w:szCs w:val="16"/>
        </w:rPr>
        <w:t xml:space="preserve"> to $</w:t>
      </w:r>
      <w:r>
        <w:rPr>
          <w:rFonts w:ascii="Arial" w:hAnsi="Arial" w:cs="Arial"/>
          <w:sz w:val="16"/>
          <w:szCs w:val="16"/>
        </w:rPr>
        <w:t>2,</w:t>
      </w:r>
      <w:r w:rsidRPr="00655826">
        <w:rPr>
          <w:rFonts w:ascii="Arial" w:hAnsi="Arial" w:cs="Arial"/>
          <w:sz w:val="16"/>
          <w:szCs w:val="16"/>
        </w:rPr>
        <w:t xml:space="preserve">000 </w:t>
      </w:r>
      <w:r>
        <w:rPr>
          <w:rFonts w:ascii="Arial" w:hAnsi="Arial" w:cs="Arial"/>
          <w:sz w:val="16"/>
          <w:szCs w:val="16"/>
        </w:rPr>
        <w:t>DS-1 and DS-3 Network Services Local Access Services at 16 CLLI codes mutually agreed upon by Customer and Company.</w:t>
      </w:r>
    </w:p>
    <w:p w:rsidR="00C757F7" w:rsidRPr="00EB3DC2" w:rsidRDefault="00C757F7" w:rsidP="00C757F7">
      <w:pPr>
        <w:ind w:left="1440"/>
        <w:rPr>
          <w:rFonts w:ascii="Arial" w:hAnsi="Arial" w:cs="Arial"/>
          <w:b/>
          <w:sz w:val="16"/>
          <w:szCs w:val="16"/>
          <w:u w:val="single"/>
        </w:rPr>
      </w:pPr>
    </w:p>
    <w:p w:rsidR="00C757F7" w:rsidRPr="00827357" w:rsidRDefault="00C757F7" w:rsidP="00C757F7">
      <w:pPr>
        <w:rPr>
          <w:rFonts w:ascii="Arial" w:hAnsi="Arial" w:cs="Arial"/>
          <w:sz w:val="16"/>
          <w:szCs w:val="16"/>
        </w:rPr>
      </w:pPr>
      <w:r w:rsidRPr="00827357">
        <w:rPr>
          <w:rFonts w:ascii="Arial" w:hAnsi="Arial" w:cs="Arial"/>
          <w:sz w:val="16"/>
          <w:szCs w:val="16"/>
          <w:u w:val="single"/>
        </w:rPr>
        <w:t>Discounts:</w:t>
      </w:r>
      <w:r w:rsidRPr="00827357">
        <w:rPr>
          <w:rFonts w:ascii="Arial" w:hAnsi="Arial" w:cs="Arial"/>
          <w:sz w:val="16"/>
          <w:szCs w:val="16"/>
        </w:rPr>
        <w:t xml:space="preserve"> </w:t>
      </w:r>
    </w:p>
    <w:p w:rsidR="00C757F7" w:rsidRPr="00827357" w:rsidRDefault="00C757F7" w:rsidP="00C757F7">
      <w:pPr>
        <w:ind w:left="720"/>
        <w:rPr>
          <w:rFonts w:ascii="Arial" w:hAnsi="Arial" w:cs="Arial"/>
          <w:sz w:val="16"/>
          <w:szCs w:val="16"/>
          <w:u w:val="single"/>
        </w:rPr>
      </w:pPr>
    </w:p>
    <w:p w:rsidR="00C757F7" w:rsidRPr="00827357" w:rsidRDefault="00C757F7" w:rsidP="00C757F7">
      <w:pPr>
        <w:ind w:left="720"/>
        <w:rPr>
          <w:rFonts w:ascii="Arial" w:hAnsi="Arial" w:cs="Arial"/>
          <w:sz w:val="16"/>
          <w:szCs w:val="16"/>
        </w:rPr>
      </w:pPr>
      <w:r w:rsidRPr="00827357">
        <w:rPr>
          <w:rFonts w:ascii="Arial" w:hAnsi="Arial" w:cs="Arial"/>
          <w:sz w:val="16"/>
          <w:szCs w:val="16"/>
          <w:u w:val="single"/>
        </w:rPr>
        <w:t>Data Services:</w:t>
      </w:r>
      <w:r w:rsidRPr="00827357">
        <w:rPr>
          <w:rFonts w:ascii="Arial" w:hAnsi="Arial" w:cs="Arial"/>
          <w:sz w:val="16"/>
          <w:szCs w:val="16"/>
        </w:rPr>
        <w:t xml:space="preserve"> In lieu of any other rates or discounts, the Customer will receive a discount equal 30% for the following Data Services:</w:t>
      </w:r>
    </w:p>
    <w:p w:rsidR="00C757F7" w:rsidRPr="00827357" w:rsidRDefault="00C757F7" w:rsidP="00C757F7">
      <w:pPr>
        <w:rPr>
          <w:rFonts w:ascii="Arial" w:hAnsi="Arial" w:cs="Arial"/>
          <w:sz w:val="16"/>
          <w:szCs w:val="16"/>
          <w:u w:val="single"/>
        </w:rPr>
      </w:pPr>
    </w:p>
    <w:p w:rsidR="00C757F7" w:rsidRPr="00827357" w:rsidRDefault="00C757F7" w:rsidP="00C757F7">
      <w:pPr>
        <w:ind w:left="1440"/>
        <w:rPr>
          <w:rFonts w:ascii="Arial" w:hAnsi="Arial" w:cs="Arial"/>
          <w:sz w:val="16"/>
          <w:szCs w:val="16"/>
        </w:rPr>
      </w:pPr>
      <w:r w:rsidRPr="00827357">
        <w:rPr>
          <w:rFonts w:ascii="Arial" w:hAnsi="Arial" w:cs="Arial"/>
          <w:sz w:val="16"/>
          <w:szCs w:val="16"/>
          <w:u w:val="single"/>
        </w:rPr>
        <w:t>Access:</w:t>
      </w:r>
      <w:r w:rsidRPr="00827357">
        <w:rPr>
          <w:rFonts w:ascii="Arial" w:hAnsi="Arial" w:cs="Arial"/>
          <w:sz w:val="16"/>
          <w:szCs w:val="16"/>
        </w:rPr>
        <w:t xml:space="preserve">  Standard VBSIII Guide local loop charges for Type 3 DS0, DS-1 and DS-3 Network Services Local Access Services.</w:t>
      </w:r>
    </w:p>
    <w:p w:rsidR="00C757F7" w:rsidRPr="00827357" w:rsidRDefault="00C757F7" w:rsidP="00C757F7">
      <w:pPr>
        <w:rPr>
          <w:rFonts w:ascii="Arial" w:hAnsi="Arial" w:cs="Arial"/>
          <w:sz w:val="16"/>
          <w:szCs w:val="16"/>
        </w:rPr>
      </w:pPr>
    </w:p>
    <w:p w:rsidR="00C757F7" w:rsidRPr="00827357" w:rsidRDefault="00C757F7" w:rsidP="00C757F7">
      <w:pPr>
        <w:rPr>
          <w:rFonts w:ascii="Arial" w:hAnsi="Arial" w:cs="Arial"/>
          <w:sz w:val="16"/>
          <w:szCs w:val="16"/>
          <w:u w:val="single"/>
        </w:rPr>
      </w:pPr>
      <w:r w:rsidRPr="00827357">
        <w:rPr>
          <w:rFonts w:ascii="Arial" w:hAnsi="Arial" w:cs="Arial"/>
          <w:sz w:val="16"/>
          <w:szCs w:val="16"/>
          <w:u w:val="single"/>
        </w:rPr>
        <w:t>Classifications, Practices and Regulations:</w:t>
      </w:r>
    </w:p>
    <w:p w:rsidR="00C757F7" w:rsidRPr="00827357" w:rsidRDefault="00C757F7" w:rsidP="00C757F7">
      <w:pPr>
        <w:ind w:left="720" w:hanging="720"/>
        <w:rPr>
          <w:rFonts w:ascii="Arial" w:hAnsi="Arial" w:cs="Arial"/>
          <w:sz w:val="16"/>
          <w:szCs w:val="16"/>
          <w:u w:val="single"/>
        </w:rPr>
      </w:pPr>
    </w:p>
    <w:p w:rsidR="00C757F7" w:rsidRPr="00827357" w:rsidRDefault="00C757F7" w:rsidP="00C757F7">
      <w:pPr>
        <w:ind w:left="720"/>
        <w:rPr>
          <w:rFonts w:ascii="Arial" w:hAnsi="Arial" w:cs="Arial"/>
          <w:sz w:val="16"/>
          <w:szCs w:val="16"/>
        </w:rPr>
      </w:pPr>
      <w:r w:rsidRPr="00827357">
        <w:rPr>
          <w:rFonts w:ascii="Arial" w:hAnsi="Arial" w:cs="Arial"/>
          <w:sz w:val="16"/>
          <w:szCs w:val="16"/>
          <w:u w:val="single"/>
        </w:rPr>
        <w:t>Underutilization and Early Termination Charges:</w:t>
      </w:r>
      <w:r w:rsidRPr="00827357">
        <w:rPr>
          <w:rFonts w:ascii="Arial" w:hAnsi="Arial" w:cs="Arial"/>
          <w:sz w:val="16"/>
          <w:szCs w:val="16"/>
        </w:rPr>
        <w:t xml:space="preserve">  If Customer's Total Service Charges do not reach the AVC in any contract year during the Initial Term, Customer shall pay an “Underutilization Charge” equal to 25% of the unmet AVC.  If Customer’s Total Service Charges do not reach the AVC in any contract year because the Agreement is terminated early by Customer without Cause or by the Company with Cause, Customer shall pay an “Early Termination Charge” equal to 25% of the unmet AVC plus a pro rata portion of any credits received by Customer.</w:t>
      </w:r>
    </w:p>
    <w:p w:rsidR="00C757F7" w:rsidRDefault="00C757F7" w:rsidP="00C757F7">
      <w:pPr>
        <w:rPr>
          <w:rFonts w:ascii="Arial" w:hAnsi="Arial" w:cs="Arial"/>
          <w:sz w:val="16"/>
          <w:szCs w:val="16"/>
          <w:u w:val="single"/>
        </w:rPr>
      </w:pPr>
    </w:p>
    <w:p w:rsidR="00C757F7" w:rsidRDefault="00C757F7" w:rsidP="00C757F7">
      <w:pPr>
        <w:rPr>
          <w:rFonts w:ascii="Arial" w:hAnsi="Arial" w:cs="Arial"/>
          <w:sz w:val="16"/>
          <w:szCs w:val="16"/>
          <w:u w:val="single"/>
        </w:rPr>
      </w:pPr>
      <w:r>
        <w:rPr>
          <w:rFonts w:ascii="Arial" w:hAnsi="Arial" w:cs="Arial"/>
          <w:sz w:val="16"/>
          <w:szCs w:val="16"/>
          <w:u w:val="single"/>
        </w:rPr>
        <w:t>Waiver:</w:t>
      </w:r>
    </w:p>
    <w:p w:rsidR="00C757F7" w:rsidRDefault="00C757F7" w:rsidP="00C757F7">
      <w:pPr>
        <w:rPr>
          <w:rFonts w:ascii="Arial" w:hAnsi="Arial" w:cs="Arial"/>
          <w:sz w:val="16"/>
          <w:szCs w:val="16"/>
          <w:u w:val="single"/>
        </w:rPr>
      </w:pPr>
    </w:p>
    <w:p w:rsidR="00C757F7" w:rsidRPr="00655826" w:rsidRDefault="00C757F7" w:rsidP="00C757F7">
      <w:pPr>
        <w:ind w:left="720"/>
        <w:rPr>
          <w:rFonts w:ascii="Arial" w:hAnsi="Arial" w:cs="Arial"/>
          <w:sz w:val="16"/>
          <w:szCs w:val="16"/>
        </w:rPr>
      </w:pPr>
      <w:r w:rsidRPr="00655826">
        <w:rPr>
          <w:rFonts w:ascii="Arial" w:hAnsi="Arial" w:cs="Arial"/>
          <w:sz w:val="16"/>
          <w:szCs w:val="16"/>
          <w:u w:val="single"/>
        </w:rPr>
        <w:lastRenderedPageBreak/>
        <w:t>Network Services Local Access Services AC/COC Charges</w:t>
      </w:r>
      <w:proofErr w:type="gramStart"/>
      <w:r w:rsidRPr="00655826">
        <w:rPr>
          <w:rFonts w:ascii="Arial" w:hAnsi="Arial" w:cs="Arial"/>
          <w:sz w:val="16"/>
          <w:szCs w:val="16"/>
          <w:u w:val="single"/>
        </w:rPr>
        <w:t>:</w:t>
      </w:r>
      <w:r>
        <w:rPr>
          <w:rFonts w:ascii="Arial" w:hAnsi="Arial" w:cs="Arial"/>
          <w:sz w:val="16"/>
          <w:szCs w:val="16"/>
        </w:rPr>
        <w:t xml:space="preserve">  Company</w:t>
      </w:r>
      <w:proofErr w:type="gramEnd"/>
      <w:r>
        <w:rPr>
          <w:rFonts w:ascii="Arial" w:hAnsi="Arial" w:cs="Arial"/>
          <w:sz w:val="16"/>
          <w:szCs w:val="16"/>
        </w:rPr>
        <w:t xml:space="preserve"> will waive the applicable Access Coordination (“AC”) and Central Office Connection (“COC”) charges for Network Services Local Access Service under the Agreement.</w:t>
      </w:r>
    </w:p>
    <w:p w:rsidR="00C757F7" w:rsidRPr="00827357" w:rsidRDefault="00C757F7" w:rsidP="00C757F7">
      <w:pPr>
        <w:rPr>
          <w:rFonts w:ascii="Arial" w:hAnsi="Arial" w:cs="Arial"/>
          <w:sz w:val="16"/>
          <w:szCs w:val="16"/>
        </w:rPr>
      </w:pPr>
      <w:r w:rsidRPr="00827357">
        <w:rPr>
          <w:rFonts w:ascii="Arial" w:hAnsi="Arial" w:cs="Arial"/>
          <w:sz w:val="16"/>
          <w:szCs w:val="16"/>
          <w:u w:val="single"/>
        </w:rPr>
        <w:t>Payment Arrangements:</w:t>
      </w:r>
      <w:r w:rsidRPr="00827357">
        <w:rPr>
          <w:rFonts w:ascii="Arial" w:hAnsi="Arial" w:cs="Arial"/>
          <w:sz w:val="16"/>
          <w:szCs w:val="16"/>
        </w:rPr>
        <w:t xml:space="preserve">  Customer agrees to pay all the Company charges (except disputed amounts, as defined below) within thirty (30) days of Customer’s receipt of the invoice.  </w:t>
      </w:r>
    </w:p>
    <w:p w:rsidR="00C757F7" w:rsidRPr="00827357" w:rsidRDefault="00C757F7" w:rsidP="00C757F7">
      <w:pPr>
        <w:rPr>
          <w:rFonts w:ascii="Arial" w:hAnsi="Arial" w:cs="Arial"/>
          <w:sz w:val="16"/>
          <w:szCs w:val="16"/>
          <w:u w:val="single"/>
        </w:rPr>
      </w:pPr>
    </w:p>
    <w:p w:rsidR="00C757F7" w:rsidRDefault="00C757F7" w:rsidP="00C757F7">
      <w:pPr>
        <w:tabs>
          <w:tab w:val="left" w:pos="1440"/>
        </w:tabs>
        <w:rPr>
          <w:rFonts w:ascii="Arial" w:hAnsi="Arial" w:cs="Arial"/>
          <w:sz w:val="16"/>
          <w:szCs w:val="16"/>
        </w:rPr>
      </w:pPr>
      <w:r w:rsidRPr="00827357">
        <w:rPr>
          <w:rFonts w:ascii="Arial" w:hAnsi="Arial" w:cs="Arial"/>
          <w:sz w:val="16"/>
          <w:szCs w:val="16"/>
          <w:u w:val="single"/>
        </w:rPr>
        <w:t>Promotions</w:t>
      </w:r>
      <w:r w:rsidRPr="00827357">
        <w:rPr>
          <w:rFonts w:ascii="Arial" w:hAnsi="Arial" w:cs="Arial"/>
          <w:sz w:val="16"/>
          <w:szCs w:val="16"/>
        </w:rPr>
        <w:t>:  The Customer</w:t>
      </w:r>
      <w:r w:rsidRPr="00EB3DC2">
        <w:rPr>
          <w:rFonts w:ascii="Arial" w:hAnsi="Arial" w:cs="Arial"/>
          <w:sz w:val="16"/>
          <w:szCs w:val="16"/>
        </w:rPr>
        <w:t xml:space="preserve"> is eligible for the following promotions as set forth in the Guide:</w:t>
      </w:r>
    </w:p>
    <w:p w:rsidR="00C757F7" w:rsidRDefault="00C757F7" w:rsidP="00C757F7">
      <w:pPr>
        <w:tabs>
          <w:tab w:val="left" w:pos="1440"/>
        </w:tabs>
        <w:rPr>
          <w:rFonts w:ascii="Arial" w:hAnsi="Arial" w:cs="Arial"/>
          <w:sz w:val="16"/>
          <w:szCs w:val="16"/>
        </w:rPr>
      </w:pPr>
    </w:p>
    <w:p w:rsidR="00C757F7" w:rsidRDefault="00C757F7" w:rsidP="00C757F7">
      <w:pPr>
        <w:tabs>
          <w:tab w:val="left" w:pos="720"/>
        </w:tabs>
        <w:rPr>
          <w:rFonts w:ascii="Arial" w:hAnsi="Arial" w:cs="Arial"/>
          <w:sz w:val="16"/>
          <w:szCs w:val="16"/>
        </w:rPr>
      </w:pPr>
      <w:r>
        <w:rPr>
          <w:rFonts w:ascii="Arial" w:hAnsi="Arial" w:cs="Arial"/>
          <w:sz w:val="16"/>
          <w:szCs w:val="16"/>
        </w:rPr>
        <w:tab/>
        <w:t>LD Voice – IntraLATA PIC Fee Credit Promotion</w:t>
      </w:r>
    </w:p>
    <w:p w:rsidR="00C757F7" w:rsidRDefault="00C757F7" w:rsidP="00C757F7">
      <w:pPr>
        <w:tabs>
          <w:tab w:val="left" w:pos="720"/>
        </w:tabs>
        <w:rPr>
          <w:rFonts w:ascii="Arial" w:hAnsi="Arial" w:cs="Arial"/>
          <w:sz w:val="16"/>
          <w:szCs w:val="16"/>
        </w:rPr>
      </w:pPr>
      <w:r>
        <w:rPr>
          <w:rFonts w:ascii="Arial" w:hAnsi="Arial" w:cs="Arial"/>
          <w:sz w:val="16"/>
          <w:szCs w:val="16"/>
        </w:rPr>
        <w:tab/>
        <w:t>On the Network V Cross Connect Promotion v2.0</w:t>
      </w:r>
    </w:p>
    <w:p w:rsidR="00C757F7" w:rsidRDefault="00C757F7" w:rsidP="00C757F7">
      <w:pPr>
        <w:tabs>
          <w:tab w:val="left" w:pos="720"/>
        </w:tabs>
        <w:rPr>
          <w:rFonts w:ascii="Arial" w:hAnsi="Arial" w:cs="Arial"/>
          <w:sz w:val="16"/>
          <w:szCs w:val="16"/>
        </w:rPr>
      </w:pPr>
      <w:r>
        <w:rPr>
          <w:rFonts w:ascii="Arial" w:hAnsi="Arial" w:cs="Arial"/>
          <w:sz w:val="16"/>
          <w:szCs w:val="16"/>
        </w:rPr>
        <w:tab/>
        <w:t>LD Voice – InterLATA PIC Fee Credit Promotion</w:t>
      </w:r>
    </w:p>
    <w:p w:rsidR="00C757F7" w:rsidRDefault="00C757F7" w:rsidP="00C757F7">
      <w:pPr>
        <w:tabs>
          <w:tab w:val="left" w:pos="720"/>
        </w:tabs>
        <w:rPr>
          <w:rFonts w:ascii="Arial" w:hAnsi="Arial" w:cs="Arial"/>
          <w:sz w:val="16"/>
          <w:szCs w:val="16"/>
        </w:rPr>
      </w:pPr>
      <w:r>
        <w:rPr>
          <w:rFonts w:ascii="Arial" w:hAnsi="Arial" w:cs="Arial"/>
          <w:sz w:val="16"/>
          <w:szCs w:val="16"/>
        </w:rPr>
        <w:tab/>
        <w:t>Local Voice – PRI/T1 Flat Rate Promotion</w:t>
      </w:r>
    </w:p>
    <w:p w:rsidR="00C757F7" w:rsidRDefault="00C757F7" w:rsidP="00C757F7">
      <w:pPr>
        <w:tabs>
          <w:tab w:val="left" w:pos="720"/>
        </w:tabs>
        <w:rPr>
          <w:rFonts w:ascii="Arial" w:hAnsi="Arial" w:cs="Arial"/>
          <w:sz w:val="16"/>
          <w:szCs w:val="16"/>
        </w:rPr>
      </w:pPr>
      <w:r>
        <w:rPr>
          <w:rFonts w:ascii="Arial" w:hAnsi="Arial" w:cs="Arial"/>
          <w:sz w:val="16"/>
          <w:szCs w:val="16"/>
        </w:rPr>
        <w:tab/>
        <w:t>LD Voice – Outbound Stimulus Promotion</w:t>
      </w:r>
    </w:p>
    <w:p w:rsidR="00C757F7" w:rsidRPr="00EB3DC2" w:rsidRDefault="00C757F7" w:rsidP="00C757F7">
      <w:pPr>
        <w:tabs>
          <w:tab w:val="left" w:pos="720"/>
        </w:tabs>
        <w:rPr>
          <w:rFonts w:ascii="Arial" w:hAnsi="Arial" w:cs="Arial"/>
          <w:sz w:val="16"/>
          <w:szCs w:val="16"/>
        </w:rPr>
      </w:pPr>
      <w:r>
        <w:rPr>
          <w:rFonts w:ascii="Arial" w:hAnsi="Arial" w:cs="Arial"/>
          <w:sz w:val="16"/>
          <w:szCs w:val="16"/>
        </w:rPr>
        <w:tab/>
        <w:t>General Installation Waiver Promotion – v5.0</w:t>
      </w:r>
    </w:p>
    <w:p w:rsidR="00C757F7" w:rsidRDefault="00C757F7">
      <w:pPr>
        <w:rPr>
          <w:rFonts w:ascii="Arial" w:hAnsi="Arial" w:cs="Arial"/>
          <w:sz w:val="16"/>
          <w:szCs w:val="16"/>
          <w:u w:val="single"/>
        </w:rPr>
      </w:pPr>
      <w:r>
        <w:rPr>
          <w:rFonts w:ascii="Arial" w:hAnsi="Arial" w:cs="Arial"/>
          <w:sz w:val="16"/>
          <w:szCs w:val="16"/>
          <w:u w:val="single"/>
        </w:rPr>
        <w:br w:type="page"/>
      </w:r>
    </w:p>
    <w:p w:rsidR="00E32E6A" w:rsidRDefault="00E32E6A" w:rsidP="00E32E6A">
      <w:pPr>
        <w:rPr>
          <w:rFonts w:ascii="Arial" w:hAnsi="Arial" w:cs="Arial"/>
          <w:sz w:val="16"/>
          <w:szCs w:val="16"/>
          <w:u w:val="single"/>
        </w:rPr>
      </w:pPr>
      <w:r>
        <w:rPr>
          <w:rFonts w:ascii="Arial" w:hAnsi="Arial" w:cs="Arial"/>
          <w:sz w:val="16"/>
          <w:szCs w:val="16"/>
          <w:u w:val="single"/>
        </w:rPr>
        <w:lastRenderedPageBreak/>
        <w:t>Option No. 66904606 – Apr 13</w:t>
      </w:r>
    </w:p>
    <w:p w:rsidR="00E32E6A" w:rsidRPr="00726E72" w:rsidRDefault="00E32E6A" w:rsidP="00E32E6A">
      <w:pPr>
        <w:rPr>
          <w:rFonts w:ascii="Arial" w:hAnsi="Arial" w:cs="Arial"/>
          <w:sz w:val="16"/>
          <w:szCs w:val="16"/>
          <w:u w:val="single"/>
        </w:rPr>
      </w:pPr>
    </w:p>
    <w:p w:rsidR="00E32E6A" w:rsidRPr="00726E72" w:rsidRDefault="00E32E6A" w:rsidP="00E32E6A">
      <w:pPr>
        <w:ind w:left="720" w:hanging="720"/>
        <w:rPr>
          <w:rFonts w:ascii="Arial" w:hAnsi="Arial" w:cs="Arial"/>
          <w:sz w:val="16"/>
          <w:szCs w:val="16"/>
        </w:rPr>
      </w:pPr>
      <w:r w:rsidRPr="00726E72">
        <w:rPr>
          <w:rFonts w:ascii="Arial" w:hAnsi="Arial" w:cs="Arial"/>
          <w:sz w:val="16"/>
          <w:szCs w:val="16"/>
          <w:u w:val="single"/>
        </w:rPr>
        <w:t>Initial Term:</w:t>
      </w:r>
      <w:r w:rsidRPr="00726E72">
        <w:rPr>
          <w:rFonts w:ascii="Arial" w:hAnsi="Arial" w:cs="Arial"/>
          <w:sz w:val="16"/>
          <w:szCs w:val="16"/>
        </w:rPr>
        <w:t xml:space="preserve">  24 months</w:t>
      </w:r>
    </w:p>
    <w:p w:rsidR="00E32E6A" w:rsidRPr="00726E72" w:rsidRDefault="00E32E6A" w:rsidP="00E32E6A">
      <w:pPr>
        <w:ind w:left="720" w:hanging="720"/>
        <w:rPr>
          <w:rFonts w:ascii="Arial" w:hAnsi="Arial" w:cs="Arial"/>
          <w:sz w:val="16"/>
          <w:szCs w:val="16"/>
        </w:rPr>
      </w:pPr>
    </w:p>
    <w:p w:rsidR="00E32E6A" w:rsidRPr="00726E72" w:rsidRDefault="00E32E6A" w:rsidP="00E32E6A">
      <w:pPr>
        <w:rPr>
          <w:rFonts w:ascii="Arial" w:hAnsi="Arial" w:cs="Arial"/>
          <w:sz w:val="16"/>
          <w:szCs w:val="16"/>
          <w:u w:val="single"/>
        </w:rPr>
      </w:pPr>
      <w:r w:rsidRPr="00726E72">
        <w:rPr>
          <w:rFonts w:ascii="Arial" w:hAnsi="Arial" w:cs="Arial"/>
          <w:sz w:val="16"/>
          <w:szCs w:val="16"/>
        </w:rPr>
        <w:t>Upon expiration of the Term, the Agreement will be automatically extended on a month-to-month basis unless either party terminates the Agreement upon at least sixty (60) days written notice prior to the end of the Initial Term (“Extended Term”).</w:t>
      </w:r>
    </w:p>
    <w:p w:rsidR="00E32E6A" w:rsidRPr="00726E72" w:rsidRDefault="00E32E6A" w:rsidP="00E32E6A">
      <w:pPr>
        <w:rPr>
          <w:rFonts w:ascii="Arial" w:hAnsi="Arial" w:cs="Arial"/>
          <w:sz w:val="16"/>
          <w:szCs w:val="16"/>
        </w:rPr>
      </w:pPr>
    </w:p>
    <w:p w:rsidR="00E32E6A" w:rsidRPr="00726E72" w:rsidRDefault="00E32E6A" w:rsidP="00E32E6A">
      <w:pPr>
        <w:rPr>
          <w:rFonts w:ascii="Arial" w:hAnsi="Arial" w:cs="Arial"/>
          <w:sz w:val="16"/>
          <w:szCs w:val="16"/>
        </w:rPr>
      </w:pPr>
      <w:r w:rsidRPr="00726E72">
        <w:rPr>
          <w:rFonts w:ascii="Arial" w:hAnsi="Arial" w:cs="Arial"/>
          <w:sz w:val="16"/>
          <w:szCs w:val="16"/>
          <w:u w:val="single"/>
        </w:rPr>
        <w:t>Minimum Annual Volume Commitment (“AVC”):</w:t>
      </w:r>
      <w:r w:rsidRPr="00726E72">
        <w:rPr>
          <w:rFonts w:ascii="Arial" w:hAnsi="Arial" w:cs="Arial"/>
          <w:sz w:val="16"/>
          <w:szCs w:val="16"/>
        </w:rPr>
        <w:t xml:space="preserve">  Customer agrees to pay Company no less than $200,000 in Total Service Charges in each twelve-month period during the Initial Term (“Contract Year”).</w:t>
      </w:r>
    </w:p>
    <w:p w:rsidR="00E32E6A" w:rsidRPr="00726E72" w:rsidRDefault="00E32E6A" w:rsidP="00E32E6A">
      <w:pPr>
        <w:rPr>
          <w:rFonts w:ascii="Arial" w:hAnsi="Arial" w:cs="Arial"/>
          <w:sz w:val="16"/>
          <w:szCs w:val="16"/>
        </w:rPr>
      </w:pPr>
    </w:p>
    <w:p w:rsidR="00E32E6A" w:rsidRPr="00726E72" w:rsidRDefault="00E32E6A" w:rsidP="00E32E6A">
      <w:pPr>
        <w:keepLines/>
        <w:rPr>
          <w:rFonts w:ascii="Arial" w:hAnsi="Arial" w:cs="Arial"/>
          <w:sz w:val="16"/>
          <w:szCs w:val="16"/>
        </w:rPr>
      </w:pPr>
      <w:r w:rsidRPr="00726E72">
        <w:rPr>
          <w:rFonts w:ascii="Arial" w:hAnsi="Arial" w:cs="Arial"/>
          <w:sz w:val="16"/>
          <w:szCs w:val="16"/>
        </w:rPr>
        <w:t>“Total Service Charges” means all charges, after application of all discounts and credits, for the Services, excluding Taxes. Governmental Charges, equipment, Company ILEC, Company Wireless, Document Delivery Fax, non-recurring charges, goods and services acquired by Company as Customer’s agent, international pass-through access (Type 3/PTT) and charges for international access provided by Company (Type 1), charges for security services provided by Cybertrust, Inc. or its affiliates set forth in the Guide as providers of Cybertrust security services, and other charges expressly excluded by the Agreement.</w:t>
      </w:r>
    </w:p>
    <w:p w:rsidR="00E32E6A" w:rsidRPr="00726E72" w:rsidRDefault="00E32E6A" w:rsidP="00E32E6A">
      <w:pPr>
        <w:keepLines/>
        <w:rPr>
          <w:rFonts w:ascii="Arial" w:hAnsi="Arial" w:cs="Arial"/>
          <w:spacing w:val="-2"/>
          <w:sz w:val="16"/>
          <w:szCs w:val="16"/>
        </w:rPr>
      </w:pPr>
    </w:p>
    <w:p w:rsidR="00E32E6A" w:rsidRPr="00726E72" w:rsidRDefault="00E32E6A" w:rsidP="00E32E6A">
      <w:pPr>
        <w:rPr>
          <w:rFonts w:ascii="Arial" w:hAnsi="Arial" w:cs="Arial"/>
          <w:sz w:val="16"/>
          <w:szCs w:val="16"/>
        </w:rPr>
      </w:pPr>
      <w:r w:rsidRPr="00726E72">
        <w:rPr>
          <w:rFonts w:ascii="Arial" w:hAnsi="Arial" w:cs="Arial"/>
          <w:sz w:val="16"/>
          <w:szCs w:val="16"/>
          <w:u w:val="single"/>
        </w:rPr>
        <w:t>Rates and Charges:</w:t>
      </w:r>
      <w:r w:rsidRPr="00726E72">
        <w:rPr>
          <w:rFonts w:ascii="Arial" w:hAnsi="Arial" w:cs="Arial"/>
          <w:sz w:val="16"/>
          <w:szCs w:val="16"/>
        </w:rPr>
        <w:t xml:space="preserve"> </w:t>
      </w:r>
    </w:p>
    <w:p w:rsidR="00E32E6A" w:rsidRPr="00726E72" w:rsidRDefault="00E32E6A" w:rsidP="00E32E6A">
      <w:pPr>
        <w:rPr>
          <w:rFonts w:ascii="Arial" w:hAnsi="Arial" w:cs="Arial"/>
          <w:sz w:val="16"/>
          <w:szCs w:val="16"/>
        </w:rPr>
      </w:pPr>
    </w:p>
    <w:p w:rsidR="00E32E6A" w:rsidRPr="00726E72" w:rsidRDefault="00E32E6A" w:rsidP="00E32E6A">
      <w:pPr>
        <w:ind w:left="720"/>
        <w:rPr>
          <w:rFonts w:ascii="Arial" w:hAnsi="Arial" w:cs="Arial"/>
          <w:sz w:val="16"/>
          <w:szCs w:val="16"/>
        </w:rPr>
      </w:pPr>
      <w:r w:rsidRPr="00726E72">
        <w:rPr>
          <w:rFonts w:ascii="Arial" w:hAnsi="Arial" w:cs="Arial"/>
          <w:sz w:val="16"/>
          <w:szCs w:val="16"/>
          <w:u w:val="single"/>
        </w:rPr>
        <w:t>Voice Services:</w:t>
      </w:r>
      <w:r w:rsidRPr="00726E72">
        <w:rPr>
          <w:rFonts w:ascii="Arial" w:hAnsi="Arial" w:cs="Arial"/>
          <w:sz w:val="16"/>
          <w:szCs w:val="16"/>
        </w:rPr>
        <w:t xml:space="preserve"> The Customer will be charged the following range of fixed per-minute rates, from $0.12 to $0.40 for the following voice services: </w:t>
      </w:r>
    </w:p>
    <w:p w:rsidR="00E32E6A" w:rsidRPr="00726E72" w:rsidRDefault="00E32E6A" w:rsidP="00E32E6A">
      <w:pPr>
        <w:rPr>
          <w:rFonts w:ascii="Arial" w:hAnsi="Arial" w:cs="Arial"/>
          <w:sz w:val="16"/>
          <w:szCs w:val="16"/>
        </w:rPr>
      </w:pPr>
      <w:r w:rsidRPr="00726E72">
        <w:rPr>
          <w:rFonts w:ascii="Arial" w:hAnsi="Arial" w:cs="Arial"/>
          <w:sz w:val="16"/>
          <w:szCs w:val="16"/>
        </w:rPr>
        <w:tab/>
      </w:r>
      <w:r w:rsidRPr="00726E72">
        <w:rPr>
          <w:rFonts w:ascii="Arial" w:hAnsi="Arial" w:cs="Arial"/>
          <w:sz w:val="16"/>
          <w:szCs w:val="16"/>
        </w:rPr>
        <w:tab/>
      </w:r>
    </w:p>
    <w:p w:rsidR="00E32E6A" w:rsidRPr="00726E72" w:rsidRDefault="00E32E6A" w:rsidP="00E32E6A">
      <w:pPr>
        <w:ind w:left="1440"/>
        <w:rPr>
          <w:rFonts w:ascii="Arial" w:hAnsi="Arial" w:cs="Arial"/>
          <w:sz w:val="16"/>
          <w:szCs w:val="16"/>
        </w:rPr>
      </w:pPr>
      <w:r w:rsidRPr="00726E72">
        <w:rPr>
          <w:rFonts w:ascii="Arial" w:hAnsi="Arial" w:cs="Arial"/>
          <w:sz w:val="16"/>
          <w:szCs w:val="16"/>
          <w:u w:val="single"/>
        </w:rPr>
        <w:t>International Inbound Voice Service</w:t>
      </w:r>
      <w:r w:rsidRPr="00726E72">
        <w:rPr>
          <w:rFonts w:ascii="Arial" w:hAnsi="Arial" w:cs="Arial"/>
          <w:sz w:val="16"/>
          <w:szCs w:val="16"/>
        </w:rPr>
        <w:t>:  International Inbound Voice Service usage originating in the following locations: China, Germany, India, Netherlands, Poland and the United Kingdom.</w:t>
      </w:r>
    </w:p>
    <w:p w:rsidR="00E32E6A" w:rsidRPr="00726E72" w:rsidRDefault="00E32E6A" w:rsidP="00E32E6A">
      <w:pPr>
        <w:rPr>
          <w:rFonts w:ascii="Arial" w:hAnsi="Arial" w:cs="Arial"/>
          <w:sz w:val="16"/>
          <w:szCs w:val="16"/>
          <w:u w:val="single"/>
        </w:rPr>
      </w:pPr>
    </w:p>
    <w:p w:rsidR="00E32E6A" w:rsidRPr="00726E72" w:rsidRDefault="00E32E6A" w:rsidP="00E32E6A">
      <w:pPr>
        <w:rPr>
          <w:rFonts w:ascii="Arial" w:hAnsi="Arial" w:cs="Arial"/>
          <w:sz w:val="16"/>
          <w:szCs w:val="16"/>
          <w:u w:val="single"/>
        </w:rPr>
      </w:pPr>
      <w:r w:rsidRPr="00726E72">
        <w:rPr>
          <w:rFonts w:ascii="Arial" w:hAnsi="Arial" w:cs="Arial"/>
          <w:sz w:val="16"/>
          <w:szCs w:val="16"/>
          <w:u w:val="single"/>
        </w:rPr>
        <w:t>Discounts:</w:t>
      </w:r>
    </w:p>
    <w:p w:rsidR="00E32E6A" w:rsidRPr="00726E72" w:rsidRDefault="00E32E6A" w:rsidP="00E32E6A">
      <w:pPr>
        <w:rPr>
          <w:rFonts w:ascii="Arial" w:hAnsi="Arial" w:cs="Arial"/>
          <w:sz w:val="16"/>
          <w:szCs w:val="16"/>
          <w:u w:val="single"/>
        </w:rPr>
      </w:pPr>
    </w:p>
    <w:p w:rsidR="00E32E6A" w:rsidRPr="00726E72" w:rsidRDefault="00E32E6A" w:rsidP="00E32E6A">
      <w:pPr>
        <w:ind w:left="720"/>
        <w:rPr>
          <w:rFonts w:ascii="Arial" w:hAnsi="Arial" w:cs="Arial"/>
          <w:sz w:val="16"/>
          <w:szCs w:val="16"/>
        </w:rPr>
      </w:pPr>
      <w:r w:rsidRPr="00726E72">
        <w:rPr>
          <w:rFonts w:ascii="Arial" w:hAnsi="Arial" w:cs="Arial"/>
          <w:sz w:val="16"/>
          <w:szCs w:val="16"/>
          <w:u w:val="single"/>
        </w:rPr>
        <w:t>Voice Services:</w:t>
      </w:r>
      <w:r w:rsidRPr="00726E72">
        <w:rPr>
          <w:rFonts w:ascii="Arial" w:hAnsi="Arial" w:cs="Arial"/>
          <w:sz w:val="16"/>
          <w:szCs w:val="16"/>
        </w:rPr>
        <w:t xml:space="preserve">  In lieu of any other rates or discounts, the Customer will receive a discount equal to 40% for the following Voice Services:</w:t>
      </w:r>
    </w:p>
    <w:p w:rsidR="00E32E6A" w:rsidRPr="00726E72" w:rsidRDefault="00E32E6A" w:rsidP="00E32E6A">
      <w:pPr>
        <w:ind w:left="1440"/>
        <w:rPr>
          <w:rFonts w:ascii="Arial" w:hAnsi="Arial" w:cs="Arial"/>
          <w:sz w:val="16"/>
          <w:szCs w:val="16"/>
        </w:rPr>
      </w:pPr>
    </w:p>
    <w:p w:rsidR="00E32E6A" w:rsidRPr="00726E72" w:rsidRDefault="00E32E6A" w:rsidP="00E32E6A">
      <w:pPr>
        <w:ind w:left="1440"/>
        <w:rPr>
          <w:rFonts w:ascii="Arial" w:hAnsi="Arial" w:cs="Arial"/>
          <w:sz w:val="16"/>
          <w:szCs w:val="16"/>
        </w:rPr>
      </w:pPr>
      <w:r w:rsidRPr="00726E72">
        <w:rPr>
          <w:rFonts w:ascii="Arial" w:hAnsi="Arial" w:cs="Arial"/>
          <w:sz w:val="16"/>
          <w:szCs w:val="16"/>
          <w:u w:val="single"/>
        </w:rPr>
        <w:t>International Outbound Voice Service, Including International Calling Card Service:</w:t>
      </w:r>
      <w:r w:rsidRPr="00726E72">
        <w:rPr>
          <w:rFonts w:ascii="Arial" w:hAnsi="Arial" w:cs="Arial"/>
          <w:sz w:val="16"/>
          <w:szCs w:val="16"/>
        </w:rPr>
        <w:t xml:space="preserve"> Standard VBSIII Guide Type 23 rates for US originating International Outbound Voice Service</w:t>
      </w:r>
      <w:r w:rsidRPr="00726E72">
        <w:rPr>
          <w:rFonts w:ascii="Arial" w:hAnsi="Arial" w:cs="Arial"/>
        </w:rPr>
        <w:t xml:space="preserve">, </w:t>
      </w:r>
      <w:r w:rsidRPr="00726E72">
        <w:rPr>
          <w:rFonts w:ascii="Arial" w:hAnsi="Arial" w:cs="Arial"/>
          <w:sz w:val="16"/>
          <w:szCs w:val="16"/>
        </w:rPr>
        <w:t>excluding usage originating or terminating in the locations set forth in the Voice section of this Summary under “Rates and Charges.”</w:t>
      </w:r>
    </w:p>
    <w:p w:rsidR="00E32E6A" w:rsidRPr="00726E72" w:rsidRDefault="00E32E6A" w:rsidP="00E32E6A">
      <w:pPr>
        <w:ind w:left="1440"/>
        <w:rPr>
          <w:rFonts w:ascii="Arial" w:hAnsi="Arial" w:cs="Arial"/>
          <w:sz w:val="16"/>
          <w:szCs w:val="16"/>
        </w:rPr>
      </w:pPr>
    </w:p>
    <w:p w:rsidR="00E32E6A" w:rsidRPr="00726E72" w:rsidRDefault="00E32E6A" w:rsidP="00E32E6A">
      <w:pPr>
        <w:ind w:left="1440"/>
        <w:rPr>
          <w:rFonts w:ascii="Arial" w:hAnsi="Arial" w:cs="Arial"/>
          <w:sz w:val="16"/>
          <w:szCs w:val="16"/>
        </w:rPr>
      </w:pPr>
      <w:r w:rsidRPr="00726E72">
        <w:rPr>
          <w:rFonts w:ascii="Arial" w:hAnsi="Arial" w:cs="Arial"/>
          <w:sz w:val="16"/>
          <w:szCs w:val="16"/>
          <w:u w:val="single"/>
        </w:rPr>
        <w:t>International Toll Free Voice Service</w:t>
      </w:r>
      <w:r w:rsidRPr="00726E72">
        <w:rPr>
          <w:rFonts w:ascii="Arial" w:hAnsi="Arial" w:cs="Arial"/>
          <w:sz w:val="16"/>
          <w:szCs w:val="16"/>
        </w:rPr>
        <w:t>:  Standard VBSIII Guide rates for International Toll Free Voice Service excluding usage originating or terminating in the locations set forth in the Voice section of this Summary under “Rates and Charges.”</w:t>
      </w:r>
    </w:p>
    <w:p w:rsidR="00E32E6A" w:rsidRPr="00726E72" w:rsidRDefault="00E32E6A" w:rsidP="00E32E6A">
      <w:pPr>
        <w:rPr>
          <w:rFonts w:ascii="Arial" w:hAnsi="Arial" w:cs="Arial"/>
          <w:sz w:val="16"/>
          <w:szCs w:val="16"/>
          <w:u w:val="single"/>
        </w:rPr>
      </w:pPr>
    </w:p>
    <w:p w:rsidR="00E32E6A" w:rsidRPr="00726E72" w:rsidRDefault="00E32E6A" w:rsidP="00E32E6A">
      <w:pPr>
        <w:rPr>
          <w:rFonts w:ascii="Arial" w:hAnsi="Arial" w:cs="Arial"/>
          <w:sz w:val="16"/>
          <w:szCs w:val="16"/>
          <w:u w:val="single"/>
        </w:rPr>
      </w:pPr>
      <w:r w:rsidRPr="00726E72">
        <w:rPr>
          <w:rFonts w:ascii="Arial" w:hAnsi="Arial" w:cs="Arial"/>
          <w:sz w:val="16"/>
          <w:szCs w:val="16"/>
          <w:u w:val="single"/>
        </w:rPr>
        <w:t>Classifications, Practices and Regulations:</w:t>
      </w:r>
    </w:p>
    <w:p w:rsidR="00E32E6A" w:rsidRPr="00726E72" w:rsidRDefault="00E32E6A" w:rsidP="00E32E6A">
      <w:pPr>
        <w:ind w:left="720" w:hanging="720"/>
        <w:rPr>
          <w:rFonts w:ascii="Arial" w:hAnsi="Arial" w:cs="Arial"/>
          <w:sz w:val="16"/>
          <w:szCs w:val="16"/>
          <w:u w:val="single"/>
        </w:rPr>
      </w:pPr>
    </w:p>
    <w:p w:rsidR="00E32E6A" w:rsidRPr="00726E72" w:rsidRDefault="00E32E6A" w:rsidP="00E32E6A">
      <w:pPr>
        <w:ind w:left="720"/>
        <w:rPr>
          <w:rFonts w:ascii="Arial" w:hAnsi="Arial" w:cs="Arial"/>
          <w:sz w:val="16"/>
          <w:szCs w:val="16"/>
        </w:rPr>
      </w:pPr>
      <w:r w:rsidRPr="00726E72">
        <w:rPr>
          <w:rFonts w:ascii="Arial" w:hAnsi="Arial" w:cs="Arial"/>
          <w:sz w:val="16"/>
          <w:szCs w:val="16"/>
          <w:u w:val="single"/>
        </w:rPr>
        <w:t>Underutilization and Early Termination Charges:</w:t>
      </w:r>
      <w:r w:rsidRPr="00726E72">
        <w:rPr>
          <w:rFonts w:ascii="Arial" w:hAnsi="Arial" w:cs="Arial"/>
          <w:sz w:val="16"/>
          <w:szCs w:val="16"/>
        </w:rPr>
        <w:t xml:space="preserve">  If Customer’s Total Service Charges do not reach the AVC in any Contract Year during the Initial Term, Customer shall pay "Underutilization Charge" equal to 75% of the unmet AVC.  If:  (a) Customer terminates the Agreement before the end of the Term for reasons other than Cause; or (b) Company terminates the Agreement for Cause, then Customer will pay, within thirty (30) days after such termination:  (i) an amount equal to 75% of the unsatisfied AVC remaining during the year of termination, and for any subsequent Contract Year remaining in the Term, plus a pro rata portion of any and all credits received by Customer.</w:t>
      </w:r>
    </w:p>
    <w:p w:rsidR="00E32E6A" w:rsidRPr="00726E72" w:rsidRDefault="00E32E6A" w:rsidP="00E32E6A">
      <w:pPr>
        <w:rPr>
          <w:rFonts w:ascii="Arial" w:hAnsi="Arial" w:cs="Arial"/>
          <w:sz w:val="16"/>
          <w:szCs w:val="16"/>
        </w:rPr>
      </w:pPr>
    </w:p>
    <w:p w:rsidR="00E32E6A" w:rsidRPr="00726E72" w:rsidRDefault="00E32E6A" w:rsidP="00E32E6A">
      <w:pPr>
        <w:rPr>
          <w:rFonts w:ascii="Arial" w:hAnsi="Arial" w:cs="Arial"/>
          <w:sz w:val="16"/>
          <w:szCs w:val="16"/>
        </w:rPr>
      </w:pPr>
      <w:r w:rsidRPr="00726E72">
        <w:rPr>
          <w:rFonts w:ascii="Arial" w:hAnsi="Arial" w:cs="Arial"/>
          <w:sz w:val="16"/>
          <w:szCs w:val="16"/>
          <w:u w:val="single"/>
        </w:rPr>
        <w:t>Waivers</w:t>
      </w:r>
      <w:r w:rsidRPr="00726E72">
        <w:rPr>
          <w:rFonts w:ascii="Arial" w:hAnsi="Arial" w:cs="Arial"/>
          <w:sz w:val="16"/>
          <w:szCs w:val="16"/>
        </w:rPr>
        <w:t>:</w:t>
      </w:r>
    </w:p>
    <w:p w:rsidR="00E32E6A" w:rsidRPr="00726E72" w:rsidRDefault="00E32E6A" w:rsidP="00E32E6A">
      <w:pPr>
        <w:rPr>
          <w:rFonts w:ascii="Arial" w:hAnsi="Arial" w:cs="Arial"/>
          <w:sz w:val="16"/>
          <w:szCs w:val="16"/>
        </w:rPr>
      </w:pPr>
    </w:p>
    <w:p w:rsidR="00E32E6A" w:rsidRPr="00726E72" w:rsidRDefault="00E32E6A" w:rsidP="00E32E6A">
      <w:pPr>
        <w:ind w:left="720" w:right="180"/>
        <w:rPr>
          <w:rFonts w:ascii="Arial" w:hAnsi="Arial" w:cs="Arial"/>
          <w:sz w:val="16"/>
          <w:szCs w:val="16"/>
        </w:rPr>
      </w:pPr>
      <w:r w:rsidRPr="00726E72">
        <w:rPr>
          <w:rFonts w:ascii="Arial" w:hAnsi="Arial" w:cs="Arial"/>
          <w:sz w:val="16"/>
          <w:szCs w:val="16"/>
          <w:u w:val="single"/>
        </w:rPr>
        <w:t>Inbound Voice Service Group Charges using Dedicated Access Waiver:</w:t>
      </w:r>
      <w:r w:rsidRPr="00726E72">
        <w:rPr>
          <w:rFonts w:ascii="Arial" w:hAnsi="Arial" w:cs="Arial"/>
          <w:sz w:val="16"/>
          <w:szCs w:val="16"/>
        </w:rPr>
        <w:t xml:space="preserve">  In lieu of any other rates and discounts, Company will waive the Customer’s monthly recurring charge per service group for Inbound Voice Services using Dedicated Access Line Terminations.</w:t>
      </w:r>
    </w:p>
    <w:p w:rsidR="00E32E6A" w:rsidRPr="00726E72" w:rsidRDefault="00E32E6A" w:rsidP="00E32E6A">
      <w:pPr>
        <w:ind w:left="720" w:right="180"/>
        <w:rPr>
          <w:rFonts w:ascii="Arial" w:hAnsi="Arial" w:cs="Arial"/>
          <w:sz w:val="16"/>
          <w:szCs w:val="16"/>
        </w:rPr>
      </w:pPr>
    </w:p>
    <w:p w:rsidR="00E32E6A" w:rsidRPr="00726E72" w:rsidRDefault="00E32E6A" w:rsidP="00E32E6A">
      <w:pPr>
        <w:ind w:left="720" w:right="180"/>
        <w:rPr>
          <w:rFonts w:ascii="Arial" w:hAnsi="Arial" w:cs="Arial"/>
          <w:sz w:val="16"/>
          <w:szCs w:val="16"/>
        </w:rPr>
      </w:pPr>
      <w:r w:rsidRPr="00726E72">
        <w:rPr>
          <w:rFonts w:ascii="Arial" w:hAnsi="Arial" w:cs="Arial"/>
          <w:sz w:val="16"/>
          <w:szCs w:val="16"/>
          <w:u w:val="single"/>
        </w:rPr>
        <w:t>Inbound Voice Service Group Charges using Business Line Waiver:</w:t>
      </w:r>
      <w:r w:rsidRPr="00726E72">
        <w:rPr>
          <w:rFonts w:ascii="Arial" w:hAnsi="Arial" w:cs="Arial"/>
          <w:sz w:val="16"/>
          <w:szCs w:val="16"/>
        </w:rPr>
        <w:t xml:space="preserve">  In lieu of any other rates and discounts, Company will waive the Customer’s monthly recurring charge per service group for Inbound Voice Services using Business Line terminations.</w:t>
      </w:r>
    </w:p>
    <w:p w:rsidR="00E32E6A" w:rsidRPr="00726E72" w:rsidRDefault="00E32E6A" w:rsidP="00E32E6A">
      <w:pPr>
        <w:ind w:left="720" w:right="180"/>
        <w:rPr>
          <w:rFonts w:ascii="Arial" w:hAnsi="Arial" w:cs="Arial"/>
          <w:sz w:val="16"/>
          <w:szCs w:val="16"/>
        </w:rPr>
      </w:pPr>
    </w:p>
    <w:p w:rsidR="00E32E6A" w:rsidRPr="00726E72" w:rsidRDefault="00E32E6A" w:rsidP="00E32E6A">
      <w:pPr>
        <w:ind w:left="720"/>
        <w:rPr>
          <w:rFonts w:ascii="Arial" w:hAnsi="Arial" w:cs="Arial"/>
          <w:sz w:val="16"/>
          <w:szCs w:val="16"/>
        </w:rPr>
      </w:pPr>
      <w:r w:rsidRPr="00726E72">
        <w:rPr>
          <w:rFonts w:ascii="Arial" w:hAnsi="Arial" w:cs="Arial"/>
          <w:sz w:val="16"/>
          <w:szCs w:val="16"/>
          <w:u w:val="single"/>
        </w:rPr>
        <w:t>Alternate Routing Feature Plan:</w:t>
      </w:r>
      <w:r w:rsidRPr="00726E72">
        <w:rPr>
          <w:rFonts w:ascii="Arial" w:hAnsi="Arial" w:cs="Arial"/>
          <w:sz w:val="16"/>
          <w:szCs w:val="16"/>
        </w:rPr>
        <w:t xml:space="preserve"> Company will waive Customer’s monthly recurring charges for Alternate Routing Feature Plan.</w:t>
      </w:r>
    </w:p>
    <w:p w:rsidR="00E32E6A" w:rsidRPr="00726E72" w:rsidRDefault="00E32E6A" w:rsidP="00E32E6A">
      <w:pPr>
        <w:rPr>
          <w:rFonts w:ascii="Arial" w:hAnsi="Arial" w:cs="Arial"/>
          <w:sz w:val="16"/>
          <w:szCs w:val="16"/>
        </w:rPr>
      </w:pPr>
    </w:p>
    <w:p w:rsidR="00E32E6A" w:rsidRPr="00726E72" w:rsidRDefault="00E32E6A" w:rsidP="00E32E6A">
      <w:pPr>
        <w:ind w:left="720"/>
        <w:rPr>
          <w:rFonts w:ascii="Arial" w:hAnsi="Arial" w:cs="Arial"/>
          <w:sz w:val="16"/>
          <w:szCs w:val="16"/>
        </w:rPr>
      </w:pPr>
      <w:r w:rsidRPr="00726E72">
        <w:rPr>
          <w:rFonts w:ascii="Arial" w:hAnsi="Arial" w:cs="Arial"/>
          <w:sz w:val="16"/>
          <w:szCs w:val="16"/>
          <w:u w:val="single"/>
        </w:rPr>
        <w:t>Combined Feature Package:</w:t>
      </w:r>
      <w:r w:rsidRPr="00726E72">
        <w:rPr>
          <w:rFonts w:ascii="Arial" w:hAnsi="Arial" w:cs="Arial"/>
          <w:sz w:val="16"/>
          <w:szCs w:val="16"/>
        </w:rPr>
        <w:t xml:space="preserve">  In lieu of any other rates and discounts, Company will waive Customer’s monthly recurring charge set forth in the Guide for the Combined Feature Package.</w:t>
      </w:r>
    </w:p>
    <w:p w:rsidR="00E32E6A" w:rsidRPr="00726E72" w:rsidRDefault="00E32E6A" w:rsidP="00E32E6A">
      <w:pPr>
        <w:ind w:left="720"/>
        <w:rPr>
          <w:rFonts w:ascii="Arial" w:hAnsi="Arial" w:cs="Arial"/>
          <w:sz w:val="16"/>
          <w:szCs w:val="16"/>
        </w:rPr>
      </w:pPr>
    </w:p>
    <w:p w:rsidR="00E32E6A" w:rsidRPr="00726E72" w:rsidRDefault="00E32E6A" w:rsidP="00E32E6A">
      <w:pPr>
        <w:ind w:right="180"/>
        <w:rPr>
          <w:rFonts w:ascii="Arial" w:hAnsi="Arial" w:cs="Arial"/>
          <w:sz w:val="16"/>
          <w:szCs w:val="16"/>
        </w:rPr>
      </w:pPr>
      <w:r w:rsidRPr="00726E72">
        <w:rPr>
          <w:rFonts w:ascii="Arial" w:hAnsi="Arial" w:cs="Arial"/>
          <w:sz w:val="16"/>
          <w:szCs w:val="16"/>
          <w:u w:val="single"/>
        </w:rPr>
        <w:t>Promotions:</w:t>
      </w:r>
      <w:r w:rsidRPr="00726E72">
        <w:rPr>
          <w:rFonts w:ascii="Arial" w:hAnsi="Arial" w:cs="Arial"/>
          <w:sz w:val="16"/>
          <w:szCs w:val="16"/>
        </w:rPr>
        <w:t xml:space="preserve"> The Customer is eligible for the following promotions as set forth in the Guide: </w:t>
      </w:r>
    </w:p>
    <w:p w:rsidR="00E32E6A" w:rsidRPr="00726E72" w:rsidRDefault="00E32E6A" w:rsidP="00E32E6A">
      <w:pPr>
        <w:ind w:left="1440"/>
        <w:rPr>
          <w:rFonts w:ascii="Arial" w:hAnsi="Arial" w:cs="Arial"/>
          <w:sz w:val="16"/>
          <w:szCs w:val="16"/>
        </w:rPr>
      </w:pPr>
    </w:p>
    <w:p w:rsidR="00E32E6A" w:rsidRPr="00726E72" w:rsidRDefault="00E32E6A" w:rsidP="00E32E6A">
      <w:pPr>
        <w:ind w:left="720"/>
        <w:rPr>
          <w:rFonts w:ascii="Arial" w:hAnsi="Arial" w:cs="Arial"/>
          <w:sz w:val="16"/>
          <w:szCs w:val="16"/>
        </w:rPr>
      </w:pPr>
      <w:r w:rsidRPr="00726E72">
        <w:rPr>
          <w:rFonts w:ascii="Arial" w:hAnsi="Arial" w:cs="Arial"/>
          <w:sz w:val="16"/>
          <w:szCs w:val="16"/>
        </w:rPr>
        <w:t>LD Voice – IntraLATA PIC Credit Promotion</w:t>
      </w:r>
    </w:p>
    <w:p w:rsidR="00E32E6A" w:rsidRPr="00726E72" w:rsidRDefault="00E32E6A" w:rsidP="00E32E6A">
      <w:pPr>
        <w:ind w:left="720"/>
        <w:rPr>
          <w:rFonts w:ascii="Arial" w:hAnsi="Arial" w:cs="Arial"/>
          <w:sz w:val="16"/>
          <w:szCs w:val="16"/>
        </w:rPr>
      </w:pPr>
      <w:r w:rsidRPr="00726E72">
        <w:rPr>
          <w:rFonts w:ascii="Arial" w:hAnsi="Arial" w:cs="Arial"/>
          <w:sz w:val="16"/>
          <w:szCs w:val="16"/>
        </w:rPr>
        <w:t>LD Voice – InterLATA PIC Credit Promotion</w:t>
      </w:r>
    </w:p>
    <w:p w:rsidR="00E32E6A" w:rsidRPr="00726E72" w:rsidRDefault="00E32E6A" w:rsidP="00E32E6A">
      <w:pPr>
        <w:ind w:left="720"/>
        <w:rPr>
          <w:rFonts w:ascii="Arial" w:hAnsi="Arial" w:cs="Arial"/>
          <w:sz w:val="16"/>
          <w:szCs w:val="16"/>
        </w:rPr>
      </w:pPr>
      <w:r w:rsidRPr="00726E72">
        <w:rPr>
          <w:rFonts w:ascii="Arial" w:hAnsi="Arial" w:cs="Arial"/>
          <w:sz w:val="16"/>
          <w:szCs w:val="16"/>
        </w:rPr>
        <w:lastRenderedPageBreak/>
        <w:t>Checkbook – Single Credit Option</w:t>
      </w:r>
    </w:p>
    <w:p w:rsidR="00E32E6A" w:rsidRPr="00726E72" w:rsidRDefault="00E32E6A" w:rsidP="00E32E6A">
      <w:pPr>
        <w:ind w:left="720"/>
        <w:rPr>
          <w:rFonts w:ascii="Arial" w:hAnsi="Arial" w:cs="Arial"/>
          <w:sz w:val="16"/>
          <w:szCs w:val="16"/>
        </w:rPr>
      </w:pPr>
      <w:r w:rsidRPr="00726E72">
        <w:rPr>
          <w:rFonts w:ascii="Arial" w:hAnsi="Arial" w:cs="Arial"/>
          <w:sz w:val="16"/>
          <w:szCs w:val="16"/>
        </w:rPr>
        <w:t>Contract Renewal Promotion</w:t>
      </w:r>
    </w:p>
    <w:p w:rsidR="00E32E6A" w:rsidRPr="00726E72" w:rsidRDefault="00E32E6A" w:rsidP="00E32E6A">
      <w:pPr>
        <w:ind w:left="720"/>
        <w:rPr>
          <w:rFonts w:ascii="Arial" w:hAnsi="Arial" w:cs="Arial"/>
          <w:sz w:val="16"/>
          <w:szCs w:val="16"/>
        </w:rPr>
      </w:pPr>
      <w:r w:rsidRPr="00726E72">
        <w:rPr>
          <w:rFonts w:ascii="Arial" w:hAnsi="Arial" w:cs="Arial"/>
          <w:sz w:val="16"/>
          <w:szCs w:val="16"/>
        </w:rPr>
        <w:t>Local Voice – PRI/T1 Flat Rate Promotion</w:t>
      </w:r>
    </w:p>
    <w:p w:rsidR="00E32E6A" w:rsidRPr="00726E72" w:rsidRDefault="00E32E6A" w:rsidP="00E32E6A">
      <w:pPr>
        <w:ind w:left="720"/>
        <w:rPr>
          <w:rFonts w:ascii="Arial" w:hAnsi="Arial" w:cs="Arial"/>
          <w:sz w:val="16"/>
          <w:szCs w:val="16"/>
        </w:rPr>
      </w:pPr>
      <w:r w:rsidRPr="00726E72">
        <w:rPr>
          <w:rFonts w:ascii="Arial" w:hAnsi="Arial" w:cs="Arial"/>
          <w:sz w:val="16"/>
          <w:szCs w:val="16"/>
        </w:rPr>
        <w:t>LD Voice – Inbound Stimulus Promotion</w:t>
      </w:r>
    </w:p>
    <w:p w:rsidR="00E32E6A" w:rsidRPr="00726E72" w:rsidRDefault="00E32E6A" w:rsidP="00E32E6A">
      <w:pPr>
        <w:ind w:left="720"/>
        <w:rPr>
          <w:rFonts w:ascii="Arial" w:hAnsi="Arial" w:cs="Arial"/>
          <w:sz w:val="16"/>
          <w:szCs w:val="16"/>
        </w:rPr>
      </w:pPr>
      <w:r w:rsidRPr="00726E72">
        <w:rPr>
          <w:rFonts w:ascii="Arial" w:hAnsi="Arial" w:cs="Arial"/>
          <w:sz w:val="16"/>
          <w:szCs w:val="16"/>
        </w:rPr>
        <w:t>LD Voice – Outbound Stimulus Promotion</w:t>
      </w:r>
    </w:p>
    <w:p w:rsidR="00E32E6A" w:rsidRDefault="00E32E6A" w:rsidP="00E32E6A">
      <w:pPr>
        <w:ind w:left="720"/>
        <w:rPr>
          <w:rFonts w:ascii="Arial" w:hAnsi="Arial" w:cs="Arial"/>
          <w:sz w:val="16"/>
          <w:szCs w:val="16"/>
        </w:rPr>
      </w:pPr>
      <w:r w:rsidRPr="00726E72">
        <w:rPr>
          <w:rFonts w:ascii="Arial" w:hAnsi="Arial" w:cs="Arial"/>
          <w:sz w:val="16"/>
          <w:szCs w:val="16"/>
        </w:rPr>
        <w:t xml:space="preserve">LD Voice – Intrastate </w:t>
      </w:r>
      <w:proofErr w:type="gramStart"/>
      <w:r w:rsidRPr="00726E72">
        <w:rPr>
          <w:rFonts w:ascii="Arial" w:hAnsi="Arial" w:cs="Arial"/>
          <w:sz w:val="16"/>
          <w:szCs w:val="16"/>
        </w:rPr>
        <w:t>Plus</w:t>
      </w:r>
      <w:proofErr w:type="gramEnd"/>
      <w:r w:rsidRPr="00726E72">
        <w:rPr>
          <w:rFonts w:ascii="Arial" w:hAnsi="Arial" w:cs="Arial"/>
          <w:sz w:val="16"/>
          <w:szCs w:val="16"/>
        </w:rPr>
        <w:t xml:space="preserve"> Promotion – v2.0</w:t>
      </w:r>
    </w:p>
    <w:sectPr w:rsidR="00E32E6A" w:rsidSect="00EB1A16">
      <w:footerReference w:type="even"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A16" w:rsidRDefault="00EB1A16" w:rsidP="00EB1A16">
      <w:r>
        <w:separator/>
      </w:r>
    </w:p>
  </w:endnote>
  <w:endnote w:type="continuationSeparator" w:id="0">
    <w:p w:rsidR="00EB1A16" w:rsidRDefault="00EB1A16" w:rsidP="00EB1A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27B" w:rsidRDefault="00EB1A16" w:rsidP="00AF2B63">
    <w:pPr>
      <w:pStyle w:val="Footer"/>
      <w:framePr w:wrap="around" w:vAnchor="text" w:hAnchor="margin" w:xAlign="right" w:y="1"/>
      <w:rPr>
        <w:rStyle w:val="PageNumber"/>
      </w:rPr>
    </w:pPr>
    <w:r>
      <w:rPr>
        <w:rStyle w:val="PageNumber"/>
      </w:rPr>
      <w:fldChar w:fldCharType="begin"/>
    </w:r>
    <w:r w:rsidR="00E32E6A">
      <w:rPr>
        <w:rStyle w:val="PageNumber"/>
      </w:rPr>
      <w:instrText xml:space="preserve">PAGE  </w:instrText>
    </w:r>
    <w:r>
      <w:rPr>
        <w:rStyle w:val="PageNumber"/>
      </w:rPr>
      <w:fldChar w:fldCharType="end"/>
    </w:r>
  </w:p>
  <w:p w:rsidR="00F9727B" w:rsidRDefault="00C757F7" w:rsidP="00123FF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27B" w:rsidRDefault="00EB1A16" w:rsidP="00AF2B63">
    <w:pPr>
      <w:pStyle w:val="Footer"/>
      <w:framePr w:wrap="around" w:vAnchor="text" w:hAnchor="margin" w:xAlign="right" w:y="1"/>
      <w:rPr>
        <w:rStyle w:val="PageNumber"/>
      </w:rPr>
    </w:pPr>
    <w:r>
      <w:rPr>
        <w:rStyle w:val="PageNumber"/>
      </w:rPr>
      <w:fldChar w:fldCharType="begin"/>
    </w:r>
    <w:r w:rsidR="00E32E6A">
      <w:rPr>
        <w:rStyle w:val="PageNumber"/>
      </w:rPr>
      <w:instrText xml:space="preserve">PAGE  </w:instrText>
    </w:r>
    <w:r>
      <w:rPr>
        <w:rStyle w:val="PageNumber"/>
      </w:rPr>
      <w:fldChar w:fldCharType="separate"/>
    </w:r>
    <w:r w:rsidR="00C757F7">
      <w:rPr>
        <w:rStyle w:val="PageNumber"/>
        <w:noProof/>
      </w:rPr>
      <w:t>1</w:t>
    </w:r>
    <w:r>
      <w:rPr>
        <w:rStyle w:val="PageNumber"/>
      </w:rPr>
      <w:fldChar w:fldCharType="end"/>
    </w:r>
  </w:p>
  <w:p w:rsidR="00F9727B" w:rsidRDefault="00C757F7" w:rsidP="00123FF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A16" w:rsidRDefault="00EB1A16" w:rsidP="00EB1A16">
      <w:r>
        <w:separator/>
      </w:r>
    </w:p>
  </w:footnote>
  <w:footnote w:type="continuationSeparator" w:id="0">
    <w:p w:rsidR="00EB1A16" w:rsidRDefault="00EB1A16" w:rsidP="00EB1A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E32E6A"/>
    <w:rsid w:val="001E5370"/>
    <w:rsid w:val="006B20D8"/>
    <w:rsid w:val="00A865AB"/>
    <w:rsid w:val="00C757F7"/>
    <w:rsid w:val="00D05059"/>
    <w:rsid w:val="00E32E6A"/>
    <w:rsid w:val="00EB1A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2E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2E6A"/>
    <w:pPr>
      <w:tabs>
        <w:tab w:val="center" w:pos="4320"/>
        <w:tab w:val="right" w:pos="8640"/>
      </w:tabs>
    </w:pPr>
  </w:style>
  <w:style w:type="character" w:customStyle="1" w:styleId="FooterChar">
    <w:name w:val="Footer Char"/>
    <w:basedOn w:val="DefaultParagraphFont"/>
    <w:link w:val="Footer"/>
    <w:rsid w:val="00E32E6A"/>
  </w:style>
  <w:style w:type="character" w:styleId="PageNumber">
    <w:name w:val="page number"/>
    <w:basedOn w:val="DefaultParagraphFont"/>
    <w:rsid w:val="00E32E6A"/>
  </w:style>
  <w:style w:type="paragraph" w:styleId="PlainText">
    <w:name w:val="Plain Text"/>
    <w:basedOn w:val="Normal"/>
    <w:link w:val="PlainTextChar"/>
    <w:rsid w:val="00C757F7"/>
    <w:pPr>
      <w:ind w:left="1080"/>
    </w:pPr>
    <w:rPr>
      <w:rFonts w:ascii="Courier New" w:hAnsi="Courier New"/>
      <w:spacing w:val="-5"/>
    </w:rPr>
  </w:style>
  <w:style w:type="character" w:customStyle="1" w:styleId="PlainTextChar">
    <w:name w:val="Plain Text Char"/>
    <w:basedOn w:val="DefaultParagraphFont"/>
    <w:link w:val="PlainText"/>
    <w:rsid w:val="00C757F7"/>
    <w:rPr>
      <w:rFonts w:ascii="Courier New" w:hAnsi="Courier New"/>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1348</Words>
  <Characters>7585</Characters>
  <Application>Microsoft Office Word</Application>
  <DocSecurity>0</DocSecurity>
  <Lines>63</Lines>
  <Paragraphs>17</Paragraphs>
  <ScaleCrop>false</ScaleCrop>
  <Company>Verizon</Company>
  <LinksUpToDate>false</LinksUpToDate>
  <CharactersWithSpaces>8916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linda.prior</dc:creator>
  <cp:lastModifiedBy>linda.prior</cp:lastModifiedBy>
  <cp:revision>2</cp:revision>
  <dcterms:created xsi:type="dcterms:W3CDTF">2013-04-03T18:51:00Z</dcterms:created>
  <dcterms:modified xsi:type="dcterms:W3CDTF">2013-04-29T22:03:00Z</dcterms:modified>
</cp:coreProperties>
</file>