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06" w:rsidRPr="001507E6" w:rsidRDefault="001F1E06" w:rsidP="00CB6230">
      <w:pPr>
        <w:rPr>
          <w:rFonts w:ascii="Arial" w:hAnsi="Arial" w:cs="Arial"/>
          <w:sz w:val="16"/>
          <w:szCs w:val="16"/>
          <w:u w:val="single"/>
        </w:rPr>
      </w:pPr>
      <w:r w:rsidRPr="001507E6">
        <w:rPr>
          <w:rFonts w:ascii="Arial" w:hAnsi="Arial" w:cs="Arial"/>
          <w:sz w:val="16"/>
          <w:szCs w:val="16"/>
          <w:u w:val="single"/>
        </w:rPr>
        <w:t>Option 353565</w:t>
      </w:r>
    </w:p>
    <w:p w:rsidR="001F1E06" w:rsidRPr="001507E6" w:rsidRDefault="001F1E06" w:rsidP="00CB6230">
      <w:pPr>
        <w:rPr>
          <w:rFonts w:ascii="Arial" w:hAnsi="Arial" w:cs="Arial"/>
          <w:sz w:val="16"/>
          <w:szCs w:val="16"/>
          <w:u w:val="single"/>
        </w:rPr>
      </w:pPr>
    </w:p>
    <w:p w:rsidR="001F1E06" w:rsidRPr="001507E6" w:rsidRDefault="001F1E06" w:rsidP="001F1E06">
      <w:pPr>
        <w:jc w:val="both"/>
        <w:rPr>
          <w:rFonts w:ascii="Arial" w:hAnsi="Arial" w:cs="Arial"/>
          <w:sz w:val="16"/>
          <w:szCs w:val="16"/>
        </w:rPr>
      </w:pPr>
      <w:r w:rsidRPr="001507E6">
        <w:rPr>
          <w:rFonts w:ascii="Arial" w:hAnsi="Arial" w:cs="Arial"/>
          <w:sz w:val="16"/>
          <w:szCs w:val="16"/>
          <w:u w:val="single"/>
        </w:rPr>
        <w:t>Initial Term:</w:t>
      </w:r>
      <w:r w:rsidRPr="001507E6">
        <w:rPr>
          <w:rFonts w:ascii="Arial" w:hAnsi="Arial" w:cs="Arial"/>
          <w:sz w:val="16"/>
          <w:szCs w:val="16"/>
        </w:rPr>
        <w:t xml:space="preserve"> 12 months   </w:t>
      </w:r>
    </w:p>
    <w:p w:rsidR="001F1E06" w:rsidRPr="001507E6" w:rsidRDefault="001F1E06" w:rsidP="001F1E06">
      <w:pPr>
        <w:jc w:val="both"/>
        <w:rPr>
          <w:rFonts w:ascii="Arial" w:hAnsi="Arial" w:cs="Arial"/>
          <w:sz w:val="16"/>
          <w:szCs w:val="16"/>
        </w:rPr>
      </w:pPr>
    </w:p>
    <w:p w:rsidR="001F1E06" w:rsidRPr="001507E6" w:rsidRDefault="001F1E06" w:rsidP="001F1E06">
      <w:pPr>
        <w:rPr>
          <w:rFonts w:ascii="Arial" w:hAnsi="Arial" w:cs="Arial"/>
          <w:sz w:val="16"/>
          <w:szCs w:val="16"/>
        </w:rPr>
      </w:pPr>
      <w:r w:rsidRPr="001507E6">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1F1E06" w:rsidRPr="001507E6" w:rsidRDefault="001F1E06" w:rsidP="001F1E06">
      <w:pPr>
        <w:rPr>
          <w:rFonts w:ascii="Arial" w:hAnsi="Arial" w:cs="Arial"/>
          <w:sz w:val="16"/>
          <w:szCs w:val="16"/>
        </w:rPr>
      </w:pPr>
    </w:p>
    <w:p w:rsidR="001F1E06" w:rsidRPr="001507E6" w:rsidRDefault="001F1E06" w:rsidP="001F1E06">
      <w:pPr>
        <w:rPr>
          <w:rFonts w:ascii="Arial" w:hAnsi="Arial" w:cs="Arial"/>
          <w:sz w:val="16"/>
          <w:szCs w:val="16"/>
        </w:rPr>
      </w:pPr>
      <w:r w:rsidRPr="001507E6">
        <w:rPr>
          <w:rFonts w:ascii="Arial" w:hAnsi="Arial" w:cs="Arial"/>
          <w:sz w:val="16"/>
          <w:szCs w:val="16"/>
          <w:u w:val="single"/>
        </w:rPr>
        <w:t>Annual Volume Commitment (“AVC”):</w:t>
      </w:r>
      <w:r w:rsidRPr="001507E6">
        <w:rPr>
          <w:rFonts w:ascii="Arial" w:hAnsi="Arial" w:cs="Arial"/>
          <w:sz w:val="16"/>
          <w:szCs w:val="16"/>
        </w:rPr>
        <w:t xml:space="preserve">  Customer agrees to pay Company no less than $50,000 in Total Service Charges </w:t>
      </w:r>
      <w:bookmarkStart w:id="0" w:name="OLE_LINK17"/>
      <w:bookmarkStart w:id="1" w:name="OLE_LINK18"/>
      <w:r w:rsidRPr="001507E6">
        <w:rPr>
          <w:rFonts w:ascii="Arial" w:hAnsi="Arial" w:cs="Arial"/>
          <w:sz w:val="16"/>
          <w:szCs w:val="16"/>
        </w:rPr>
        <w:t xml:space="preserve">(“AVC”) </w:t>
      </w:r>
      <w:r w:rsidRPr="001507E6">
        <w:rPr>
          <w:rFonts w:ascii="Arial" w:hAnsi="Arial" w:cs="Arial"/>
          <w:bCs/>
          <w:sz w:val="16"/>
          <w:szCs w:val="16"/>
        </w:rPr>
        <w:t>during each contract year of the Term.</w:t>
      </w:r>
      <w:r w:rsidRPr="001507E6">
        <w:rPr>
          <w:rFonts w:ascii="Arial" w:hAnsi="Arial" w:cs="Arial"/>
          <w:sz w:val="16"/>
          <w:szCs w:val="16"/>
        </w:rPr>
        <w:t xml:space="preserve"> </w:t>
      </w:r>
    </w:p>
    <w:bookmarkEnd w:id="0"/>
    <w:bookmarkEnd w:id="1"/>
    <w:p w:rsidR="001F1E06" w:rsidRPr="001507E6" w:rsidRDefault="001F1E06" w:rsidP="001F1E06">
      <w:pPr>
        <w:rPr>
          <w:rFonts w:ascii="Arial" w:hAnsi="Arial" w:cs="Arial"/>
          <w:sz w:val="16"/>
          <w:szCs w:val="16"/>
        </w:rPr>
      </w:pPr>
    </w:p>
    <w:p w:rsidR="001F1E06" w:rsidRPr="001507E6" w:rsidRDefault="001F1E06" w:rsidP="001F1E06">
      <w:pPr>
        <w:rPr>
          <w:rFonts w:ascii="Arial" w:hAnsi="Arial" w:cs="Arial"/>
          <w:spacing w:val="-5"/>
          <w:sz w:val="16"/>
          <w:szCs w:val="16"/>
        </w:rPr>
      </w:pPr>
      <w:r w:rsidRPr="001507E6">
        <w:rPr>
          <w:rFonts w:ascii="Arial" w:hAnsi="Arial" w:cs="Arial"/>
          <w:spacing w:val="-5"/>
          <w:sz w:val="16"/>
          <w:szCs w:val="16"/>
        </w:rPr>
        <w:t>“</w:t>
      </w:r>
      <w:r w:rsidRPr="001507E6">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w:t>
      </w:r>
      <w:r w:rsidRPr="001507E6">
        <w:rPr>
          <w:rFonts w:ascii="Arial" w:hAnsi="Arial" w:cs="Arial"/>
          <w:spacing w:val="-5"/>
          <w:sz w:val="16"/>
          <w:szCs w:val="16"/>
        </w:rPr>
        <w:t xml:space="preserve">. </w:t>
      </w:r>
    </w:p>
    <w:p w:rsidR="001F1E06" w:rsidRPr="001507E6" w:rsidRDefault="001F1E06" w:rsidP="001F1E06">
      <w:pPr>
        <w:jc w:val="both"/>
        <w:rPr>
          <w:rFonts w:ascii="Arial" w:hAnsi="Arial" w:cs="Arial"/>
          <w:sz w:val="16"/>
          <w:szCs w:val="16"/>
        </w:rPr>
      </w:pPr>
    </w:p>
    <w:p w:rsidR="001F1E06" w:rsidRPr="001507E6" w:rsidRDefault="001F1E06" w:rsidP="001F1E06">
      <w:pPr>
        <w:jc w:val="both"/>
        <w:rPr>
          <w:rFonts w:ascii="Arial" w:hAnsi="Arial" w:cs="Arial"/>
          <w:sz w:val="16"/>
          <w:szCs w:val="16"/>
        </w:rPr>
      </w:pPr>
      <w:r w:rsidRPr="001507E6">
        <w:rPr>
          <w:rFonts w:ascii="Arial" w:hAnsi="Arial" w:cs="Arial"/>
          <w:sz w:val="16"/>
          <w:szCs w:val="16"/>
          <w:u w:val="single"/>
        </w:rPr>
        <w:t>Rates and Charges</w:t>
      </w:r>
      <w:r w:rsidRPr="001507E6">
        <w:rPr>
          <w:rFonts w:ascii="Arial" w:hAnsi="Arial" w:cs="Arial"/>
          <w:sz w:val="16"/>
          <w:szCs w:val="16"/>
        </w:rPr>
        <w:t>:</w:t>
      </w:r>
    </w:p>
    <w:p w:rsidR="001F1E06" w:rsidRPr="001507E6" w:rsidRDefault="001F1E06" w:rsidP="001F1E06">
      <w:pPr>
        <w:jc w:val="both"/>
        <w:rPr>
          <w:rFonts w:ascii="Arial" w:hAnsi="Arial" w:cs="Arial"/>
          <w:sz w:val="16"/>
          <w:szCs w:val="16"/>
        </w:rPr>
      </w:pPr>
    </w:p>
    <w:p w:rsidR="001F1E06" w:rsidRPr="001507E6" w:rsidRDefault="00BB6A04" w:rsidP="001F1E06">
      <w:pPr>
        <w:ind w:left="720"/>
        <w:jc w:val="both"/>
        <w:rPr>
          <w:rFonts w:ascii="Arial" w:hAnsi="Arial" w:cs="Arial"/>
          <w:sz w:val="16"/>
          <w:szCs w:val="16"/>
          <w:u w:val="single"/>
        </w:rPr>
      </w:pPr>
      <w:bookmarkStart w:id="2" w:name="OLE_LINK4"/>
      <w:bookmarkStart w:id="3" w:name="OLE_LINK5"/>
      <w:r>
        <w:rPr>
          <w:rFonts w:ascii="Arial" w:hAnsi="Arial" w:cs="Arial"/>
          <w:sz w:val="16"/>
          <w:szCs w:val="16"/>
          <w:u w:val="single"/>
        </w:rPr>
        <w:t>Conferencing</w:t>
      </w:r>
      <w:r w:rsidR="001F1E06" w:rsidRPr="001507E6">
        <w:rPr>
          <w:rFonts w:ascii="Arial" w:hAnsi="Arial" w:cs="Arial"/>
          <w:sz w:val="16"/>
          <w:szCs w:val="16"/>
          <w:u w:val="single"/>
        </w:rPr>
        <w:t xml:space="preserve"> Services:</w:t>
      </w:r>
    </w:p>
    <w:p w:rsidR="001F1E06" w:rsidRPr="001507E6" w:rsidRDefault="001F1E06" w:rsidP="001F1E06">
      <w:pPr>
        <w:ind w:left="720"/>
        <w:jc w:val="both"/>
        <w:rPr>
          <w:rFonts w:ascii="Arial" w:hAnsi="Arial" w:cs="Arial"/>
          <w:sz w:val="16"/>
          <w:szCs w:val="16"/>
          <w:u w:val="single"/>
        </w:rPr>
      </w:pPr>
    </w:p>
    <w:p w:rsidR="001F1E06" w:rsidRPr="001507E6" w:rsidRDefault="001F1E06" w:rsidP="001F1E06">
      <w:pPr>
        <w:ind w:left="1440"/>
        <w:rPr>
          <w:rFonts w:ascii="Arial" w:hAnsi="Arial" w:cs="Arial"/>
          <w:sz w:val="16"/>
          <w:szCs w:val="16"/>
        </w:rPr>
      </w:pPr>
      <w:r w:rsidRPr="001507E6">
        <w:rPr>
          <w:rFonts w:ascii="Arial" w:hAnsi="Arial" w:cs="Arial"/>
          <w:sz w:val="16"/>
          <w:szCs w:val="16"/>
          <w:u w:val="single"/>
        </w:rPr>
        <w:t xml:space="preserve">Audio </w:t>
      </w:r>
      <w:r w:rsidR="00BB6A04">
        <w:rPr>
          <w:rFonts w:ascii="Arial" w:hAnsi="Arial" w:cs="Arial"/>
          <w:sz w:val="16"/>
          <w:szCs w:val="16"/>
          <w:u w:val="single"/>
        </w:rPr>
        <w:t>Conferencing</w:t>
      </w:r>
      <w:r w:rsidRPr="001507E6">
        <w:rPr>
          <w:rFonts w:ascii="Arial" w:hAnsi="Arial" w:cs="Arial"/>
          <w:sz w:val="16"/>
          <w:szCs w:val="16"/>
          <w:u w:val="single"/>
        </w:rPr>
        <w:t>:</w:t>
      </w:r>
      <w:r w:rsidRPr="001507E6">
        <w:rPr>
          <w:rFonts w:ascii="Arial" w:hAnsi="Arial" w:cs="Arial"/>
          <w:sz w:val="16"/>
          <w:szCs w:val="16"/>
        </w:rPr>
        <w:t xml:space="preserve"> In lieu of any other rates and discounts, Customer will pay fixed per-minute per bridge rates ranging from $0.0163 to $0.3948 for the following </w:t>
      </w:r>
      <w:r w:rsidR="00BB6A04">
        <w:rPr>
          <w:rFonts w:ascii="Arial" w:hAnsi="Arial" w:cs="Arial"/>
          <w:sz w:val="16"/>
          <w:szCs w:val="16"/>
        </w:rPr>
        <w:t>Conferencing</w:t>
      </w:r>
      <w:r w:rsidRPr="001507E6">
        <w:rPr>
          <w:rFonts w:ascii="Arial" w:hAnsi="Arial" w:cs="Arial"/>
          <w:sz w:val="16"/>
          <w:szCs w:val="16"/>
        </w:rPr>
        <w:t xml:space="preserve"> Services:</w:t>
      </w:r>
    </w:p>
    <w:p w:rsidR="001F1E06" w:rsidRPr="001507E6" w:rsidRDefault="001F1E06" w:rsidP="001F1E06">
      <w:pPr>
        <w:ind w:left="1440"/>
        <w:rPr>
          <w:rFonts w:ascii="Arial" w:hAnsi="Arial" w:cs="Arial"/>
          <w:sz w:val="16"/>
          <w:szCs w:val="16"/>
        </w:rPr>
      </w:pPr>
    </w:p>
    <w:p w:rsidR="001F1E06" w:rsidRPr="001507E6" w:rsidRDefault="001F1E06" w:rsidP="001F1E06">
      <w:pPr>
        <w:ind w:left="2160"/>
        <w:rPr>
          <w:rFonts w:ascii="Arial" w:hAnsi="Arial" w:cs="Arial"/>
          <w:sz w:val="16"/>
          <w:szCs w:val="16"/>
        </w:rPr>
      </w:pPr>
      <w:r w:rsidRPr="001507E6">
        <w:rPr>
          <w:rFonts w:ascii="Arial" w:hAnsi="Arial" w:cs="Arial"/>
          <w:sz w:val="16"/>
          <w:szCs w:val="16"/>
          <w:u w:val="single"/>
        </w:rPr>
        <w:t xml:space="preserve">Domestic </w:t>
      </w:r>
      <w:r w:rsidR="00BB6A04" w:rsidRPr="001507E6">
        <w:rPr>
          <w:rFonts w:ascii="Arial" w:hAnsi="Arial" w:cs="Arial"/>
          <w:sz w:val="16"/>
          <w:szCs w:val="16"/>
          <w:u w:val="single"/>
        </w:rPr>
        <w:t>Audio</w:t>
      </w:r>
      <w:r w:rsidR="00BB6A04">
        <w:rPr>
          <w:rFonts w:ascii="Arial" w:hAnsi="Arial" w:cs="Arial"/>
          <w:sz w:val="16"/>
          <w:szCs w:val="16"/>
          <w:u w:val="single"/>
        </w:rPr>
        <w:t xml:space="preserve"> Conferencing</w:t>
      </w:r>
      <w:r w:rsidRPr="001507E6">
        <w:rPr>
          <w:rFonts w:ascii="Arial" w:hAnsi="Arial" w:cs="Arial"/>
          <w:sz w:val="16"/>
          <w:szCs w:val="16"/>
          <w:u w:val="single"/>
        </w:rPr>
        <w:t>:</w:t>
      </w:r>
      <w:r w:rsidRPr="001507E6">
        <w:rPr>
          <w:rFonts w:ascii="Arial" w:hAnsi="Arial" w:cs="Arial"/>
          <w:sz w:val="16"/>
          <w:szCs w:val="16"/>
        </w:rPr>
        <w:t xml:space="preserve"> Fixed per-minute rates per participant  for domestic </w:t>
      </w:r>
      <w:r w:rsidR="00BB6A04" w:rsidRPr="001507E6">
        <w:rPr>
          <w:rFonts w:ascii="Arial" w:hAnsi="Arial" w:cs="Arial"/>
          <w:sz w:val="16"/>
          <w:szCs w:val="16"/>
        </w:rPr>
        <w:t>Audio</w:t>
      </w:r>
      <w:r w:rsidR="00BB6A04">
        <w:rPr>
          <w:rFonts w:ascii="Arial" w:hAnsi="Arial" w:cs="Arial"/>
          <w:sz w:val="16"/>
          <w:szCs w:val="16"/>
        </w:rPr>
        <w:t xml:space="preserve"> Conferencing</w:t>
      </w:r>
      <w:r w:rsidRPr="001507E6">
        <w:rPr>
          <w:rFonts w:ascii="Arial" w:hAnsi="Arial" w:cs="Arial"/>
          <w:sz w:val="16"/>
          <w:szCs w:val="16"/>
        </w:rPr>
        <w:t xml:space="preserve"> calls originating and terminating in the U.S. Mainland, Alaska, Hawaii, Puerto Rico, and the U.S. Virgin Islands, based on method.</w:t>
      </w:r>
    </w:p>
    <w:p w:rsidR="001F1E06" w:rsidRPr="001507E6" w:rsidRDefault="001F1E06" w:rsidP="001F1E06">
      <w:pPr>
        <w:ind w:left="2160"/>
        <w:rPr>
          <w:rFonts w:ascii="Arial" w:hAnsi="Arial" w:cs="Arial"/>
          <w:sz w:val="16"/>
          <w:szCs w:val="16"/>
        </w:rPr>
      </w:pPr>
      <w:bookmarkStart w:id="4" w:name="OLE_LINK8"/>
      <w:bookmarkStart w:id="5" w:name="OLE_LINK9"/>
      <w:bookmarkStart w:id="6" w:name="OLE_LINK11"/>
      <w:bookmarkEnd w:id="2"/>
      <w:bookmarkEnd w:id="3"/>
    </w:p>
    <w:p w:rsidR="001F1E06" w:rsidRPr="001507E6" w:rsidRDefault="001F1E06" w:rsidP="001F1E06">
      <w:pPr>
        <w:ind w:left="2160"/>
        <w:rPr>
          <w:rFonts w:ascii="Arial" w:hAnsi="Arial" w:cs="Arial"/>
          <w:sz w:val="16"/>
          <w:szCs w:val="16"/>
        </w:rPr>
      </w:pPr>
      <w:r w:rsidRPr="001507E6">
        <w:rPr>
          <w:rFonts w:ascii="Arial" w:hAnsi="Arial" w:cs="Arial"/>
          <w:sz w:val="16"/>
          <w:szCs w:val="16"/>
          <w:u w:val="single"/>
        </w:rPr>
        <w:t>Instant Replay Plus:</w:t>
      </w:r>
      <w:r w:rsidRPr="001507E6">
        <w:rPr>
          <w:rFonts w:ascii="Arial" w:hAnsi="Arial" w:cs="Arial"/>
          <w:sz w:val="16"/>
          <w:szCs w:val="16"/>
        </w:rPr>
        <w:t>  Fixed per-minute per-participant rates for Instant Replay Plus usage using toll free number access and toll number access.</w:t>
      </w:r>
    </w:p>
    <w:p w:rsidR="001F1E06" w:rsidRPr="001507E6" w:rsidRDefault="001F1E06" w:rsidP="001F1E06">
      <w:pPr>
        <w:ind w:left="2160"/>
        <w:rPr>
          <w:rFonts w:ascii="Arial" w:hAnsi="Arial" w:cs="Arial"/>
          <w:sz w:val="16"/>
          <w:szCs w:val="16"/>
        </w:rPr>
      </w:pPr>
    </w:p>
    <w:p w:rsidR="001F1E06" w:rsidRPr="001507E6" w:rsidRDefault="001F1E06" w:rsidP="001F1E06">
      <w:pPr>
        <w:ind w:left="2160"/>
        <w:rPr>
          <w:rFonts w:ascii="Arial" w:hAnsi="Arial" w:cs="Arial"/>
          <w:sz w:val="16"/>
          <w:szCs w:val="16"/>
        </w:rPr>
      </w:pPr>
      <w:r w:rsidRPr="001507E6">
        <w:rPr>
          <w:rFonts w:ascii="Arial" w:hAnsi="Arial" w:cs="Arial"/>
          <w:sz w:val="16"/>
          <w:szCs w:val="16"/>
          <w:u w:val="single"/>
        </w:rPr>
        <w:t xml:space="preserve">Canadian Audio </w:t>
      </w:r>
      <w:r w:rsidR="00BB6A04">
        <w:rPr>
          <w:rFonts w:ascii="Arial" w:hAnsi="Arial" w:cs="Arial"/>
          <w:sz w:val="16"/>
          <w:szCs w:val="16"/>
          <w:u w:val="single"/>
        </w:rPr>
        <w:t>Conferencing</w:t>
      </w:r>
      <w:r w:rsidRPr="001507E6">
        <w:rPr>
          <w:rFonts w:ascii="Arial" w:hAnsi="Arial" w:cs="Arial"/>
          <w:sz w:val="16"/>
          <w:szCs w:val="16"/>
          <w:u w:val="single"/>
        </w:rPr>
        <w:t xml:space="preserve">: </w:t>
      </w:r>
      <w:r w:rsidRPr="001507E6">
        <w:rPr>
          <w:rFonts w:ascii="Arial" w:hAnsi="Arial" w:cs="Arial"/>
          <w:sz w:val="16"/>
          <w:szCs w:val="16"/>
        </w:rPr>
        <w:t xml:space="preserve"> For Audio </w:t>
      </w:r>
      <w:r w:rsidR="00BB6A04">
        <w:rPr>
          <w:rFonts w:ascii="Arial" w:hAnsi="Arial" w:cs="Arial"/>
          <w:sz w:val="16"/>
          <w:szCs w:val="16"/>
        </w:rPr>
        <w:t>Conferencing</w:t>
      </w:r>
      <w:r w:rsidRPr="001507E6">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1F1E06" w:rsidRPr="001507E6" w:rsidRDefault="001F1E06" w:rsidP="001F1E06">
      <w:pPr>
        <w:ind w:left="2160"/>
        <w:rPr>
          <w:rFonts w:ascii="Arial" w:hAnsi="Arial" w:cs="Arial"/>
          <w:sz w:val="16"/>
          <w:szCs w:val="16"/>
        </w:rPr>
      </w:pPr>
    </w:p>
    <w:p w:rsidR="001F1E06" w:rsidRPr="001507E6" w:rsidRDefault="001F1E06" w:rsidP="001F1E06">
      <w:pPr>
        <w:ind w:left="2160"/>
        <w:rPr>
          <w:rFonts w:ascii="Arial" w:hAnsi="Arial" w:cs="Arial"/>
          <w:sz w:val="16"/>
          <w:szCs w:val="16"/>
        </w:rPr>
      </w:pPr>
      <w:r w:rsidRPr="001507E6">
        <w:rPr>
          <w:rFonts w:ascii="Arial" w:hAnsi="Arial" w:cs="Arial"/>
          <w:sz w:val="16"/>
          <w:szCs w:val="16"/>
          <w:u w:val="single"/>
        </w:rPr>
        <w:t>Global Access Transport Charges (U.S. Bridged):</w:t>
      </w:r>
      <w:r w:rsidRPr="001507E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bookmarkStart w:id="7" w:name="OLE_LINK6"/>
      <w:bookmarkStart w:id="8" w:name="OLE_LINK7"/>
      <w:bookmarkStart w:id="9" w:name="OLE_LINK80"/>
      <w:bookmarkStart w:id="10" w:name="OLE_LINK107"/>
      <w:bookmarkStart w:id="11" w:name="OLE_LINK108"/>
    </w:p>
    <w:bookmarkEnd w:id="4"/>
    <w:bookmarkEnd w:id="5"/>
    <w:bookmarkEnd w:id="6"/>
    <w:bookmarkEnd w:id="7"/>
    <w:bookmarkEnd w:id="8"/>
    <w:bookmarkEnd w:id="9"/>
    <w:bookmarkEnd w:id="10"/>
    <w:bookmarkEnd w:id="11"/>
    <w:p w:rsidR="001F1E06" w:rsidRPr="001507E6" w:rsidRDefault="001F1E06" w:rsidP="001F1E06">
      <w:pPr>
        <w:jc w:val="both"/>
        <w:rPr>
          <w:rFonts w:ascii="Arial" w:hAnsi="Arial" w:cs="Arial"/>
          <w:sz w:val="16"/>
          <w:szCs w:val="16"/>
        </w:rPr>
      </w:pPr>
    </w:p>
    <w:p w:rsidR="001F1E06" w:rsidRPr="001507E6" w:rsidRDefault="001F1E06" w:rsidP="001F1E06">
      <w:pPr>
        <w:jc w:val="both"/>
        <w:rPr>
          <w:rFonts w:ascii="Arial" w:hAnsi="Arial" w:cs="Arial"/>
          <w:sz w:val="16"/>
          <w:szCs w:val="16"/>
          <w:u w:val="single"/>
        </w:rPr>
      </w:pPr>
      <w:r w:rsidRPr="001507E6">
        <w:rPr>
          <w:rFonts w:ascii="Arial" w:hAnsi="Arial" w:cs="Arial"/>
          <w:sz w:val="16"/>
          <w:szCs w:val="16"/>
          <w:u w:val="single"/>
        </w:rPr>
        <w:t>Classifications, Practices and Regulations:</w:t>
      </w:r>
    </w:p>
    <w:p w:rsidR="001F1E06" w:rsidRPr="001507E6" w:rsidRDefault="001F1E06" w:rsidP="001F1E06">
      <w:pPr>
        <w:jc w:val="both"/>
        <w:rPr>
          <w:rFonts w:ascii="Arial" w:hAnsi="Arial" w:cs="Arial"/>
          <w:sz w:val="16"/>
          <w:szCs w:val="16"/>
          <w:u w:val="single"/>
        </w:rPr>
      </w:pPr>
    </w:p>
    <w:p w:rsidR="001F1E06" w:rsidRPr="001507E6" w:rsidRDefault="001F1E06" w:rsidP="001F1E06">
      <w:pPr>
        <w:tabs>
          <w:tab w:val="left" w:pos="8820"/>
        </w:tabs>
        <w:ind w:left="720"/>
        <w:rPr>
          <w:rFonts w:ascii="Arial" w:hAnsi="Arial" w:cs="Arial"/>
          <w:sz w:val="16"/>
          <w:szCs w:val="16"/>
        </w:rPr>
      </w:pPr>
      <w:bookmarkStart w:id="12" w:name="OLE_LINK12"/>
      <w:r w:rsidRPr="001507E6">
        <w:rPr>
          <w:rFonts w:ascii="Arial" w:hAnsi="Arial" w:cs="Arial"/>
          <w:bCs/>
          <w:sz w:val="16"/>
          <w:szCs w:val="16"/>
          <w:u w:val="single"/>
        </w:rPr>
        <w:t>Underutilization and Early Termination Charges</w:t>
      </w:r>
      <w:r w:rsidRPr="001507E6">
        <w:rPr>
          <w:rFonts w:ascii="Arial" w:hAnsi="Arial" w:cs="Arial"/>
          <w:sz w:val="16"/>
          <w:szCs w:val="16"/>
          <w:u w:val="single"/>
        </w:rPr>
        <w:t>:</w:t>
      </w:r>
      <w:r w:rsidRPr="001507E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(as defined in the Agreement); or (b) Company terminates the Agreement for Cause then Customer will pay, within thirty (30) days after such termination: (i) an amount equal to 75% of the unsatisfied AVC remaining during the year of termination, and for each subsequent contract year remaining in the Term, plus (ii) a pro rata portion of any and all credits received by Customer.</w:t>
      </w:r>
    </w:p>
    <w:p w:rsidR="001F1E06" w:rsidRPr="001507E6" w:rsidRDefault="001F1E06" w:rsidP="001F1E06">
      <w:pPr>
        <w:ind w:left="720"/>
        <w:rPr>
          <w:rFonts w:ascii="Arial" w:hAnsi="Arial" w:cs="Arial"/>
          <w:sz w:val="16"/>
          <w:szCs w:val="16"/>
        </w:rPr>
      </w:pPr>
    </w:p>
    <w:p w:rsidR="001F1E06" w:rsidRPr="001507E6" w:rsidRDefault="001F1E06" w:rsidP="001F1E06">
      <w:pPr>
        <w:ind w:left="720" w:hanging="720"/>
        <w:rPr>
          <w:rFonts w:ascii="Arial" w:hAnsi="Arial" w:cs="Arial"/>
          <w:sz w:val="16"/>
          <w:szCs w:val="16"/>
        </w:rPr>
      </w:pPr>
      <w:bookmarkStart w:id="13" w:name="OLE_LINK1"/>
      <w:bookmarkStart w:id="14" w:name="OLE_LINK62"/>
      <w:bookmarkStart w:id="15" w:name="OLE_LINK10"/>
      <w:bookmarkEnd w:id="12"/>
      <w:r w:rsidRPr="001507E6">
        <w:rPr>
          <w:rFonts w:ascii="Arial" w:hAnsi="Arial" w:cs="Arial"/>
          <w:sz w:val="16"/>
          <w:szCs w:val="16"/>
        </w:rPr>
        <w:tab/>
      </w:r>
      <w:bookmarkEnd w:id="13"/>
      <w:bookmarkEnd w:id="14"/>
      <w:bookmarkEnd w:id="15"/>
    </w:p>
    <w:p w:rsidR="001F1E06" w:rsidRPr="001507E6" w:rsidRDefault="001F1E06" w:rsidP="001F1E06">
      <w:pPr>
        <w:rPr>
          <w:rFonts w:ascii="Arial" w:hAnsi="Arial" w:cs="Arial"/>
          <w:sz w:val="16"/>
          <w:szCs w:val="16"/>
        </w:rPr>
      </w:pPr>
    </w:p>
    <w:p w:rsidR="001F1E06" w:rsidRPr="001507E6" w:rsidRDefault="001F1E06" w:rsidP="00CB6230">
      <w:pPr>
        <w:rPr>
          <w:rFonts w:ascii="Arial" w:hAnsi="Arial" w:cs="Arial"/>
          <w:sz w:val="16"/>
          <w:szCs w:val="16"/>
        </w:rPr>
      </w:pPr>
    </w:p>
    <w:p w:rsidR="001F1E06" w:rsidRPr="001507E6" w:rsidRDefault="001F1E06">
      <w:pPr>
        <w:spacing w:after="200" w:line="276" w:lineRule="auto"/>
        <w:rPr>
          <w:rFonts w:ascii="Arial" w:hAnsi="Arial" w:cs="Arial"/>
          <w:sz w:val="16"/>
          <w:szCs w:val="16"/>
        </w:rPr>
      </w:pPr>
      <w:r w:rsidRPr="001507E6">
        <w:rPr>
          <w:rFonts w:ascii="Arial" w:hAnsi="Arial" w:cs="Arial"/>
          <w:sz w:val="16"/>
          <w:szCs w:val="16"/>
        </w:rPr>
        <w:br w:type="page"/>
      </w:r>
    </w:p>
    <w:p w:rsidR="00CB6230" w:rsidRPr="001507E6" w:rsidRDefault="00CB6230" w:rsidP="00CB6230">
      <w:pPr>
        <w:rPr>
          <w:rFonts w:ascii="Arial" w:hAnsi="Arial" w:cs="Arial"/>
          <w:sz w:val="16"/>
          <w:szCs w:val="16"/>
        </w:rPr>
      </w:pPr>
      <w:r w:rsidRPr="001507E6">
        <w:rPr>
          <w:rFonts w:ascii="Arial" w:hAnsi="Arial" w:cs="Arial"/>
          <w:sz w:val="16"/>
          <w:szCs w:val="16"/>
          <w:u w:val="single"/>
        </w:rPr>
        <w:lastRenderedPageBreak/>
        <w:t>Option:  68611700</w:t>
      </w:r>
      <w:r w:rsidR="000C041C">
        <w:rPr>
          <w:rFonts w:ascii="Arial" w:hAnsi="Arial" w:cs="Arial"/>
          <w:sz w:val="16"/>
          <w:szCs w:val="16"/>
          <w:u w:val="single"/>
        </w:rPr>
        <w:t xml:space="preserve"> Rev </w:t>
      </w:r>
      <w:r w:rsidR="007F13BF">
        <w:rPr>
          <w:rFonts w:ascii="Arial" w:hAnsi="Arial" w:cs="Arial"/>
          <w:sz w:val="16"/>
          <w:szCs w:val="16"/>
          <w:u w:val="single"/>
        </w:rPr>
        <w:t>Feb 17</w:t>
      </w:r>
      <w:r w:rsidR="00BB6A04">
        <w:rPr>
          <w:rFonts w:ascii="Arial" w:hAnsi="Arial" w:cs="Arial"/>
          <w:sz w:val="16"/>
          <w:szCs w:val="16"/>
          <w:u w:val="single"/>
        </w:rPr>
        <w:t xml:space="preserve"> Amendment </w:t>
      </w:r>
      <w:r w:rsidR="007F13BF">
        <w:rPr>
          <w:rFonts w:ascii="Arial" w:hAnsi="Arial" w:cs="Arial"/>
          <w:sz w:val="16"/>
          <w:szCs w:val="16"/>
          <w:u w:val="single"/>
        </w:rPr>
        <w:t>7</w:t>
      </w:r>
    </w:p>
    <w:p w:rsidR="00CB6230" w:rsidRDefault="00CB6230" w:rsidP="00CB6230">
      <w:pPr>
        <w:rPr>
          <w:rFonts w:ascii="Arial" w:hAnsi="Arial" w:cs="Arial"/>
          <w:sz w:val="16"/>
          <w:szCs w:val="16"/>
        </w:rPr>
      </w:pPr>
    </w:p>
    <w:p w:rsidR="007F13BF" w:rsidRPr="00112968" w:rsidRDefault="007F13BF" w:rsidP="007F13BF">
      <w:pPr>
        <w:rPr>
          <w:rFonts w:ascii="Arial" w:hAnsi="Arial" w:cs="Arial"/>
          <w:sz w:val="16"/>
          <w:szCs w:val="16"/>
        </w:rPr>
      </w:pPr>
      <w:bookmarkStart w:id="16" w:name="_GoBack"/>
      <w:bookmarkEnd w:id="16"/>
    </w:p>
    <w:p w:rsidR="007F13BF" w:rsidRPr="00112968" w:rsidRDefault="007F13BF" w:rsidP="007F13BF">
      <w:pPr>
        <w:rPr>
          <w:rFonts w:ascii="Arial" w:hAnsi="Arial" w:cs="Arial"/>
          <w:sz w:val="16"/>
          <w:szCs w:val="16"/>
        </w:rPr>
      </w:pPr>
      <w:r w:rsidRPr="00112968">
        <w:rPr>
          <w:rFonts w:ascii="Arial" w:hAnsi="Arial" w:cs="Arial"/>
          <w:sz w:val="16"/>
          <w:szCs w:val="16"/>
          <w:u w:val="single"/>
        </w:rPr>
        <w:t>Initial Term:</w:t>
      </w:r>
      <w:r w:rsidRPr="00112968">
        <w:rPr>
          <w:rFonts w:ascii="Arial" w:hAnsi="Arial" w:cs="Arial"/>
          <w:sz w:val="16"/>
          <w:szCs w:val="16"/>
        </w:rPr>
        <w:t xml:space="preserve">  36 months</w:t>
      </w:r>
    </w:p>
    <w:p w:rsidR="007F13BF" w:rsidRPr="00112968" w:rsidRDefault="007F13BF" w:rsidP="007F13BF">
      <w:pPr>
        <w:rPr>
          <w:rFonts w:ascii="Arial" w:hAnsi="Arial" w:cs="Arial"/>
          <w:sz w:val="16"/>
          <w:szCs w:val="16"/>
        </w:rPr>
      </w:pPr>
    </w:p>
    <w:p w:rsidR="007F13BF" w:rsidRPr="00112968" w:rsidRDefault="007F13BF" w:rsidP="007F13BF">
      <w:pPr>
        <w:autoSpaceDE w:val="0"/>
        <w:autoSpaceDN w:val="0"/>
        <w:adjustRightInd w:val="0"/>
        <w:rPr>
          <w:rFonts w:ascii="Arial" w:hAnsi="Arial" w:cs="Arial"/>
          <w:sz w:val="16"/>
          <w:szCs w:val="16"/>
        </w:rPr>
      </w:pPr>
      <w:r w:rsidRPr="00112968">
        <w:rPr>
          <w:rFonts w:ascii="Arial" w:hAnsi="Arial" w:cs="Arial"/>
          <w:sz w:val="16"/>
          <w:szCs w:val="16"/>
        </w:rPr>
        <w:t>Commencing on the 6</w:t>
      </w:r>
      <w:r w:rsidRPr="00112968">
        <w:rPr>
          <w:rFonts w:ascii="Arial" w:hAnsi="Arial" w:cs="Arial"/>
          <w:sz w:val="16"/>
          <w:szCs w:val="16"/>
          <w:vertAlign w:val="superscript"/>
        </w:rPr>
        <w:t>th</w:t>
      </w:r>
      <w:r w:rsidRPr="00112968">
        <w:rPr>
          <w:rFonts w:ascii="Arial" w:hAnsi="Arial" w:cs="Arial"/>
          <w:sz w:val="16"/>
          <w:szCs w:val="16"/>
        </w:rPr>
        <w:t xml:space="preserve"> Amendment Effective Date, the Initial Term shall start anew and continue 36 months.</w:t>
      </w:r>
    </w:p>
    <w:p w:rsidR="007F13BF" w:rsidRPr="00112968" w:rsidRDefault="007F13BF" w:rsidP="007F13BF">
      <w:pPr>
        <w:rPr>
          <w:rFonts w:ascii="Arial" w:hAnsi="Arial" w:cs="Arial"/>
          <w:sz w:val="16"/>
          <w:szCs w:val="16"/>
        </w:rPr>
      </w:pPr>
    </w:p>
    <w:p w:rsidR="007F13BF" w:rsidRPr="00112968" w:rsidRDefault="007F13BF" w:rsidP="007F13BF">
      <w:pPr>
        <w:rPr>
          <w:rFonts w:ascii="Arial" w:hAnsi="Arial" w:cs="Arial"/>
          <w:sz w:val="16"/>
          <w:szCs w:val="16"/>
        </w:rPr>
      </w:pPr>
      <w:r w:rsidRPr="0011296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7F13BF" w:rsidRPr="00112968" w:rsidRDefault="007F13BF" w:rsidP="007F13BF">
      <w:pPr>
        <w:rPr>
          <w:rFonts w:ascii="Arial" w:hAnsi="Arial" w:cs="Arial"/>
          <w:sz w:val="16"/>
          <w:szCs w:val="16"/>
        </w:rPr>
      </w:pPr>
    </w:p>
    <w:p w:rsidR="007F13BF" w:rsidRPr="00112968" w:rsidRDefault="007F13BF" w:rsidP="007F13BF">
      <w:pPr>
        <w:rPr>
          <w:rFonts w:ascii="Arial" w:hAnsi="Arial" w:cs="Arial"/>
          <w:sz w:val="16"/>
          <w:szCs w:val="16"/>
        </w:rPr>
      </w:pPr>
      <w:smartTag w:uri="urn:schemas-microsoft-com:office:smarttags" w:element="State">
        <w:r w:rsidRPr="00112968">
          <w:rPr>
            <w:rFonts w:ascii="Arial" w:hAnsi="Arial" w:cs="Arial"/>
            <w:sz w:val="16"/>
            <w:szCs w:val="16"/>
            <w:u w:val="single"/>
          </w:rPr>
          <w:t>Ann</w:t>
        </w:r>
      </w:smartTag>
      <w:r w:rsidRPr="00112968">
        <w:rPr>
          <w:rFonts w:ascii="Arial" w:hAnsi="Arial" w:cs="Arial"/>
          <w:sz w:val="16"/>
          <w:szCs w:val="16"/>
          <w:u w:val="single"/>
        </w:rPr>
        <w:t>ual Volume Commitment (“AVC”):</w:t>
      </w:r>
      <w:r w:rsidRPr="00112968">
        <w:rPr>
          <w:rFonts w:ascii="Arial" w:hAnsi="Arial" w:cs="Arial"/>
          <w:sz w:val="16"/>
          <w:szCs w:val="16"/>
        </w:rPr>
        <w:t xml:space="preserve">  $850,000 in Total Service Charges (“AVC”) </w:t>
      </w:r>
      <w:r w:rsidRPr="00112968">
        <w:rPr>
          <w:rFonts w:ascii="Arial" w:hAnsi="Arial" w:cs="Arial"/>
          <w:bCs/>
          <w:sz w:val="16"/>
          <w:szCs w:val="16"/>
        </w:rPr>
        <w:t>during each contract year of the Term.</w:t>
      </w:r>
      <w:r w:rsidRPr="00112968">
        <w:rPr>
          <w:rFonts w:ascii="Arial" w:hAnsi="Arial" w:cs="Arial"/>
          <w:sz w:val="16"/>
          <w:szCs w:val="16"/>
        </w:rPr>
        <w:t xml:space="preserve"> </w:t>
      </w:r>
    </w:p>
    <w:p w:rsidR="007F13BF" w:rsidRPr="00112968" w:rsidRDefault="007F13BF" w:rsidP="007F13BF">
      <w:pPr>
        <w:rPr>
          <w:rFonts w:ascii="Arial" w:hAnsi="Arial" w:cs="Arial"/>
          <w:sz w:val="16"/>
          <w:szCs w:val="16"/>
        </w:rPr>
      </w:pPr>
    </w:p>
    <w:p w:rsidR="007F13BF" w:rsidRPr="00112968" w:rsidRDefault="007F13BF" w:rsidP="007F13BF">
      <w:pPr>
        <w:autoSpaceDE w:val="0"/>
        <w:autoSpaceDN w:val="0"/>
        <w:adjustRightInd w:val="0"/>
        <w:rPr>
          <w:rFonts w:ascii="Arial" w:hAnsi="Arial" w:cs="Arial"/>
          <w:sz w:val="16"/>
          <w:szCs w:val="16"/>
        </w:rPr>
      </w:pPr>
      <w:r w:rsidRPr="00112968">
        <w:rPr>
          <w:rFonts w:ascii="Arial" w:hAnsi="Arial" w:cs="Arial"/>
          <w:sz w:val="16"/>
          <w:szCs w:val="16"/>
        </w:rPr>
        <w:t>As of the 6</w:t>
      </w:r>
      <w:r w:rsidRPr="00112968">
        <w:rPr>
          <w:rFonts w:ascii="Arial" w:hAnsi="Arial" w:cs="Arial"/>
          <w:sz w:val="16"/>
          <w:szCs w:val="16"/>
          <w:vertAlign w:val="superscript"/>
        </w:rPr>
        <w:t>th</w:t>
      </w:r>
      <w:r w:rsidRPr="00112968">
        <w:rPr>
          <w:rFonts w:ascii="Arial" w:hAnsi="Arial" w:cs="Arial"/>
          <w:sz w:val="16"/>
          <w:szCs w:val="16"/>
        </w:rPr>
        <w:t xml:space="preserve"> Amendment Effective Date, Customer's AVC is $300,000.00 for the current Contract Year and any subsequent Contract Year(s). All other terms and conditions applicable to Customer's AVC, as amended, will continue to apply.</w:t>
      </w:r>
    </w:p>
    <w:p w:rsidR="007F13BF" w:rsidRDefault="007F13BF" w:rsidP="007F13BF">
      <w:pPr>
        <w:rPr>
          <w:rFonts w:ascii="Arial" w:hAnsi="Arial" w:cs="Arial"/>
          <w:sz w:val="16"/>
          <w:szCs w:val="16"/>
        </w:rPr>
      </w:pPr>
    </w:p>
    <w:p w:rsidR="007F13BF" w:rsidRPr="00112968" w:rsidRDefault="007F13BF" w:rsidP="007F13BF">
      <w:pPr>
        <w:autoSpaceDE w:val="0"/>
        <w:autoSpaceDN w:val="0"/>
        <w:adjustRightInd w:val="0"/>
        <w:rPr>
          <w:rFonts w:ascii="Arial" w:hAnsi="Arial" w:cs="Arial"/>
          <w:sz w:val="16"/>
          <w:szCs w:val="16"/>
        </w:rPr>
      </w:pPr>
      <w:r w:rsidRPr="00112968">
        <w:rPr>
          <w:rFonts w:ascii="Arial" w:hAnsi="Arial" w:cs="Arial"/>
          <w:sz w:val="16"/>
          <w:szCs w:val="16"/>
        </w:rPr>
        <w:t xml:space="preserve">As of the </w:t>
      </w:r>
      <w:r>
        <w:rPr>
          <w:rFonts w:ascii="Arial" w:hAnsi="Arial" w:cs="Arial"/>
          <w:sz w:val="16"/>
          <w:szCs w:val="16"/>
        </w:rPr>
        <w:t>7</w:t>
      </w:r>
      <w:r w:rsidRPr="00112968">
        <w:rPr>
          <w:rFonts w:ascii="Arial" w:hAnsi="Arial" w:cs="Arial"/>
          <w:sz w:val="16"/>
          <w:szCs w:val="16"/>
          <w:vertAlign w:val="superscript"/>
        </w:rPr>
        <w:t>th</w:t>
      </w:r>
      <w:r w:rsidRPr="00112968">
        <w:rPr>
          <w:rFonts w:ascii="Arial" w:hAnsi="Arial" w:cs="Arial"/>
          <w:sz w:val="16"/>
          <w:szCs w:val="16"/>
        </w:rPr>
        <w:t xml:space="preserve"> Amendment Effective Date, Customer's AVC is $300,000.00 for the current Contract Year and any subsequent Contract Year(s). All other terms and conditions applicable to Customer's AVC, as amended, will continue to apply.</w:t>
      </w:r>
    </w:p>
    <w:p w:rsidR="007F13BF" w:rsidRPr="00112968" w:rsidRDefault="007F13BF" w:rsidP="007F13BF">
      <w:pPr>
        <w:rPr>
          <w:rFonts w:ascii="Arial" w:hAnsi="Arial" w:cs="Arial"/>
          <w:sz w:val="16"/>
          <w:szCs w:val="16"/>
        </w:rPr>
      </w:pPr>
    </w:p>
    <w:p w:rsidR="007F13BF" w:rsidRPr="00112968" w:rsidRDefault="007F13BF" w:rsidP="007F13BF">
      <w:pPr>
        <w:rPr>
          <w:rFonts w:ascii="Arial" w:hAnsi="Arial" w:cs="Arial"/>
          <w:sz w:val="16"/>
          <w:szCs w:val="16"/>
        </w:rPr>
      </w:pPr>
      <w:r w:rsidRPr="0011296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F13BF" w:rsidRPr="00112968" w:rsidRDefault="007F13BF" w:rsidP="007F13BF">
      <w:pPr>
        <w:ind w:left="720" w:hanging="720"/>
        <w:rPr>
          <w:rFonts w:ascii="Arial" w:hAnsi="Arial" w:cs="Arial"/>
          <w:sz w:val="16"/>
          <w:szCs w:val="16"/>
          <w:u w:val="single"/>
        </w:rPr>
      </w:pPr>
    </w:p>
    <w:p w:rsidR="007F13BF" w:rsidRPr="00112968" w:rsidRDefault="007F13BF" w:rsidP="007F13BF">
      <w:pPr>
        <w:ind w:left="720" w:hanging="720"/>
        <w:rPr>
          <w:rFonts w:ascii="Arial" w:hAnsi="Arial" w:cs="Arial"/>
          <w:sz w:val="16"/>
          <w:szCs w:val="16"/>
        </w:rPr>
      </w:pPr>
      <w:r w:rsidRPr="00112968">
        <w:rPr>
          <w:rFonts w:ascii="Arial" w:hAnsi="Arial" w:cs="Arial"/>
          <w:sz w:val="16"/>
          <w:szCs w:val="16"/>
          <w:u w:val="single"/>
        </w:rPr>
        <w:t>Rates and Charges</w:t>
      </w:r>
    </w:p>
    <w:p w:rsidR="007F13BF" w:rsidRPr="00112968" w:rsidRDefault="007F13BF" w:rsidP="007F13BF">
      <w:pPr>
        <w:ind w:left="720" w:hanging="720"/>
        <w:rPr>
          <w:rFonts w:ascii="Arial" w:hAnsi="Arial" w:cs="Arial"/>
          <w:sz w:val="16"/>
          <w:szCs w:val="16"/>
        </w:rPr>
      </w:pPr>
    </w:p>
    <w:p w:rsidR="007F13BF" w:rsidRPr="00112968" w:rsidRDefault="007F13BF" w:rsidP="007F13BF">
      <w:pPr>
        <w:ind w:left="720"/>
        <w:rPr>
          <w:rFonts w:ascii="Arial" w:hAnsi="Arial" w:cs="Arial"/>
          <w:sz w:val="16"/>
          <w:szCs w:val="16"/>
        </w:rPr>
      </w:pPr>
      <w:r w:rsidRPr="00112968">
        <w:rPr>
          <w:rFonts w:ascii="Arial" w:hAnsi="Arial" w:cs="Arial"/>
          <w:sz w:val="16"/>
          <w:szCs w:val="16"/>
          <w:u w:val="single"/>
        </w:rPr>
        <w:t>Voice Services:</w:t>
      </w:r>
      <w:r w:rsidRPr="00112968">
        <w:rPr>
          <w:rFonts w:ascii="Arial" w:hAnsi="Arial" w:cs="Arial"/>
          <w:sz w:val="16"/>
          <w:szCs w:val="16"/>
        </w:rPr>
        <w:t xml:space="preserve">  In lieu of any other rates and discounts, Customer will pay fixed per-minute rates ranging from $0.01390 to $0.0930 for the following Voice Services:</w:t>
      </w:r>
    </w:p>
    <w:p w:rsidR="007F13BF" w:rsidRPr="00112968" w:rsidRDefault="007F13BF" w:rsidP="007F13BF">
      <w:pPr>
        <w:ind w:left="720"/>
        <w:rPr>
          <w:rFonts w:ascii="Arial" w:hAnsi="Arial" w:cs="Arial"/>
          <w:sz w:val="16"/>
          <w:szCs w:val="16"/>
        </w:rPr>
      </w:pPr>
      <w:r w:rsidRPr="00112968">
        <w:rPr>
          <w:rFonts w:ascii="Arial" w:hAnsi="Arial" w:cs="Arial"/>
          <w:sz w:val="16"/>
          <w:szCs w:val="16"/>
        </w:rPr>
        <w:t> </w:t>
      </w: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Domestic Voice Service:</w:t>
      </w:r>
      <w:r w:rsidRPr="00112968">
        <w:rPr>
          <w:rFonts w:ascii="Arial" w:hAnsi="Arial" w:cs="Arial"/>
          <w:sz w:val="16"/>
          <w:szCs w:val="16"/>
        </w:rPr>
        <w:t xml:space="preserve">  Domestic Outbound Voice Service, including Calling Card and Domestic Inbound Voice Service based on origination and termination type. </w:t>
      </w:r>
    </w:p>
    <w:p w:rsidR="007F13BF" w:rsidRPr="00112968" w:rsidRDefault="007F13BF" w:rsidP="007F13BF">
      <w:pPr>
        <w:ind w:left="1440"/>
        <w:rPr>
          <w:rFonts w:ascii="Arial" w:hAnsi="Arial" w:cs="Arial"/>
          <w:sz w:val="16"/>
          <w:szCs w:val="16"/>
        </w:rPr>
      </w:pP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International Outbound Voice Service</w:t>
      </w:r>
      <w:r w:rsidRPr="00112968">
        <w:rPr>
          <w:rFonts w:ascii="Arial" w:hAnsi="Arial" w:cs="Arial"/>
          <w:sz w:val="16"/>
          <w:szCs w:val="16"/>
        </w:rPr>
        <w:t>:  International Outbound Voice Service terminating in the following locations: Germany, Japan, South Korea, and United Kingdom.</w:t>
      </w:r>
    </w:p>
    <w:p w:rsidR="007F13BF" w:rsidRPr="00112968" w:rsidRDefault="007F13BF" w:rsidP="007F13BF">
      <w:pPr>
        <w:ind w:left="1440"/>
        <w:rPr>
          <w:rFonts w:ascii="Arial" w:hAnsi="Arial" w:cs="Arial"/>
          <w:sz w:val="16"/>
          <w:szCs w:val="16"/>
        </w:rPr>
      </w:pP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International Inbound Voice Service</w:t>
      </w:r>
      <w:r w:rsidRPr="00112968">
        <w:rPr>
          <w:rFonts w:ascii="Arial" w:hAnsi="Arial" w:cs="Arial"/>
          <w:sz w:val="16"/>
          <w:szCs w:val="16"/>
        </w:rPr>
        <w:t>:  International Inbound Voice Service usage originating in the following location:  Germany, Japan, South Korea, and United Kingdom.</w:t>
      </w:r>
    </w:p>
    <w:p w:rsidR="007F13BF" w:rsidRPr="00112968" w:rsidRDefault="007F13BF" w:rsidP="007F13BF">
      <w:pPr>
        <w:ind w:left="1440"/>
        <w:rPr>
          <w:rFonts w:ascii="Arial" w:hAnsi="Arial" w:cs="Arial"/>
          <w:sz w:val="16"/>
          <w:szCs w:val="16"/>
        </w:rPr>
      </w:pPr>
    </w:p>
    <w:p w:rsidR="007F13BF" w:rsidRPr="00112968" w:rsidRDefault="007F13BF" w:rsidP="007F13BF">
      <w:pPr>
        <w:ind w:left="720"/>
        <w:rPr>
          <w:rFonts w:ascii="Arial" w:hAnsi="Arial" w:cs="Arial"/>
          <w:sz w:val="16"/>
          <w:szCs w:val="16"/>
        </w:rPr>
      </w:pPr>
      <w:r w:rsidRPr="00112968">
        <w:rPr>
          <w:rFonts w:ascii="Arial" w:hAnsi="Arial" w:cs="Arial"/>
          <w:sz w:val="16"/>
          <w:szCs w:val="16"/>
          <w:u w:val="single"/>
        </w:rPr>
        <w:t>Data Services</w:t>
      </w:r>
      <w:r w:rsidRPr="00112968">
        <w:rPr>
          <w:rFonts w:ascii="Arial" w:hAnsi="Arial" w:cs="Arial"/>
          <w:sz w:val="16"/>
          <w:szCs w:val="16"/>
        </w:rPr>
        <w:t xml:space="preserve">: </w:t>
      </w:r>
    </w:p>
    <w:p w:rsidR="007F13BF" w:rsidRPr="00112968" w:rsidRDefault="007F13BF" w:rsidP="007F13BF">
      <w:pPr>
        <w:ind w:left="720"/>
        <w:rPr>
          <w:rFonts w:ascii="Arial" w:hAnsi="Arial" w:cs="Arial"/>
          <w:sz w:val="16"/>
          <w:szCs w:val="16"/>
        </w:rPr>
      </w:pP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Access:</w:t>
      </w:r>
    </w:p>
    <w:p w:rsidR="007F13BF" w:rsidRPr="00112968" w:rsidRDefault="007F13BF" w:rsidP="007F13BF">
      <w:pPr>
        <w:ind w:left="1440"/>
        <w:rPr>
          <w:rFonts w:ascii="Arial" w:hAnsi="Arial" w:cs="Arial"/>
          <w:sz w:val="16"/>
          <w:szCs w:val="16"/>
        </w:rPr>
      </w:pP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Network Services Local Access Services:</w:t>
      </w:r>
      <w:r w:rsidRPr="00112968">
        <w:rPr>
          <w:rFonts w:ascii="Arial" w:hAnsi="Arial" w:cs="Arial"/>
          <w:sz w:val="16"/>
          <w:szCs w:val="16"/>
        </w:rPr>
        <w:t xml:space="preserve">  In lieu of any other rates and discounts, Customer will pay a fixed monthly recurring per-circuit local loop charge of $272 for DS-1 Access Service.</w:t>
      </w:r>
    </w:p>
    <w:p w:rsidR="007F13BF" w:rsidRPr="00112968" w:rsidRDefault="007F13BF" w:rsidP="007F13BF">
      <w:pPr>
        <w:ind w:left="1440"/>
        <w:rPr>
          <w:rFonts w:ascii="Arial" w:hAnsi="Arial" w:cs="Arial"/>
          <w:sz w:val="16"/>
          <w:szCs w:val="16"/>
          <w:u w:val="single"/>
        </w:rPr>
      </w:pPr>
    </w:p>
    <w:p w:rsidR="007F13BF" w:rsidRPr="00112968" w:rsidRDefault="007F13BF" w:rsidP="007F13BF">
      <w:pPr>
        <w:ind w:left="1440"/>
        <w:rPr>
          <w:rFonts w:ascii="Arial" w:hAnsi="Arial" w:cs="Arial"/>
          <w:sz w:val="16"/>
          <w:szCs w:val="16"/>
          <w:u w:val="single"/>
        </w:rPr>
      </w:pPr>
      <w:r w:rsidRPr="00112968">
        <w:rPr>
          <w:rFonts w:ascii="Arial" w:hAnsi="Arial" w:cs="Arial"/>
          <w:sz w:val="16"/>
          <w:szCs w:val="16"/>
          <w:u w:val="single"/>
        </w:rPr>
        <w:t>Network Services Local Access Services:</w:t>
      </w:r>
      <w:r w:rsidRPr="00112968">
        <w:rPr>
          <w:rFonts w:ascii="Arial" w:hAnsi="Arial" w:cs="Arial"/>
          <w:sz w:val="16"/>
          <w:szCs w:val="16"/>
        </w:rPr>
        <w:t xml:space="preserve">  In lieu of any other rates and discounts, Customer will pay a fixed monthly recurring per-circuit local loop charge of $3,000 for DS-3 Access Service at 1 CLLI code mutually agreed upon by the Customer and the Company.</w:t>
      </w:r>
    </w:p>
    <w:p w:rsidR="007F13BF" w:rsidRPr="00112968" w:rsidRDefault="007F13BF" w:rsidP="007F13BF">
      <w:pPr>
        <w:rPr>
          <w:rFonts w:ascii="Arial" w:hAnsi="Arial" w:cs="Arial"/>
          <w:sz w:val="16"/>
          <w:szCs w:val="16"/>
          <w:u w:val="single"/>
        </w:rPr>
      </w:pPr>
    </w:p>
    <w:p w:rsidR="007F13BF" w:rsidRPr="00112968" w:rsidRDefault="007F13BF" w:rsidP="007F13BF">
      <w:pPr>
        <w:rPr>
          <w:rFonts w:ascii="Arial" w:hAnsi="Arial" w:cs="Arial"/>
          <w:sz w:val="16"/>
          <w:szCs w:val="16"/>
        </w:rPr>
      </w:pPr>
      <w:r w:rsidRPr="00112968">
        <w:rPr>
          <w:rFonts w:ascii="Arial" w:hAnsi="Arial" w:cs="Arial"/>
          <w:sz w:val="16"/>
          <w:szCs w:val="16"/>
          <w:u w:val="single"/>
        </w:rPr>
        <w:t>Discounts:</w:t>
      </w:r>
      <w:r w:rsidRPr="00112968">
        <w:rPr>
          <w:rFonts w:ascii="Arial" w:hAnsi="Arial" w:cs="Arial"/>
          <w:sz w:val="16"/>
          <w:szCs w:val="16"/>
        </w:rPr>
        <w:t xml:space="preserve"> </w:t>
      </w:r>
    </w:p>
    <w:p w:rsidR="007F13BF" w:rsidRPr="00112968" w:rsidRDefault="007F13BF" w:rsidP="007F13BF">
      <w:pPr>
        <w:ind w:left="720"/>
        <w:rPr>
          <w:rFonts w:ascii="Arial" w:hAnsi="Arial" w:cs="Arial"/>
          <w:sz w:val="16"/>
          <w:szCs w:val="16"/>
          <w:u w:val="single"/>
        </w:rPr>
      </w:pPr>
    </w:p>
    <w:p w:rsidR="007F13BF" w:rsidRPr="00112968" w:rsidRDefault="007F13BF" w:rsidP="007F13BF">
      <w:pPr>
        <w:ind w:left="720"/>
        <w:rPr>
          <w:rFonts w:ascii="Arial" w:hAnsi="Arial" w:cs="Arial"/>
          <w:sz w:val="16"/>
          <w:szCs w:val="16"/>
        </w:rPr>
      </w:pPr>
      <w:r w:rsidRPr="00112968">
        <w:rPr>
          <w:rFonts w:ascii="Arial" w:hAnsi="Arial" w:cs="Arial"/>
          <w:sz w:val="16"/>
          <w:szCs w:val="16"/>
          <w:u w:val="single"/>
        </w:rPr>
        <w:t>Voice Services:</w:t>
      </w:r>
      <w:r w:rsidRPr="00112968">
        <w:rPr>
          <w:rFonts w:ascii="Arial" w:hAnsi="Arial" w:cs="Arial"/>
          <w:sz w:val="16"/>
          <w:szCs w:val="16"/>
        </w:rPr>
        <w:t xml:space="preserve">  In lieu of any other rates or discounts, the Customer will receive a discount equal to 10% for the following Voice Services:</w:t>
      </w:r>
    </w:p>
    <w:p w:rsidR="007F13BF" w:rsidRPr="00112968" w:rsidRDefault="007F13BF" w:rsidP="007F13BF">
      <w:pPr>
        <w:ind w:left="1440"/>
        <w:rPr>
          <w:rFonts w:ascii="Arial" w:hAnsi="Arial" w:cs="Arial"/>
          <w:sz w:val="16"/>
          <w:szCs w:val="16"/>
        </w:rPr>
      </w:pPr>
    </w:p>
    <w:p w:rsidR="007F13BF" w:rsidRPr="00112968" w:rsidRDefault="007F13BF" w:rsidP="007F13BF">
      <w:pPr>
        <w:ind w:left="1440"/>
        <w:rPr>
          <w:rFonts w:ascii="Arial" w:hAnsi="Arial" w:cs="Arial"/>
          <w:sz w:val="16"/>
          <w:szCs w:val="16"/>
        </w:rPr>
      </w:pPr>
      <w:bookmarkStart w:id="17" w:name="OLE_LINK2"/>
      <w:bookmarkStart w:id="18" w:name="OLE_LINK3"/>
      <w:r w:rsidRPr="00112968">
        <w:rPr>
          <w:rFonts w:ascii="Arial" w:hAnsi="Arial" w:cs="Arial"/>
          <w:sz w:val="16"/>
          <w:szCs w:val="16"/>
          <w:u w:val="single"/>
        </w:rPr>
        <w:t>International Outbound Voice Service, Including International Calling Card Service:</w:t>
      </w:r>
      <w:r w:rsidRPr="00112968">
        <w:rPr>
          <w:rFonts w:ascii="Arial" w:hAnsi="Arial" w:cs="Arial"/>
          <w:sz w:val="16"/>
          <w:szCs w:val="16"/>
        </w:rPr>
        <w:t xml:space="preserve"> Standard Guide Type 24 rates for US originating International Outbound Voice Service, excluding usage originating or terminating in the locations set forth in the Voice section of this Summary under “Rates and Charges”.</w:t>
      </w:r>
    </w:p>
    <w:bookmarkEnd w:id="17"/>
    <w:bookmarkEnd w:id="18"/>
    <w:p w:rsidR="007F13BF" w:rsidRPr="00112968" w:rsidRDefault="007F13BF" w:rsidP="007F13BF">
      <w:pPr>
        <w:ind w:left="1440"/>
        <w:rPr>
          <w:rFonts w:ascii="Arial" w:hAnsi="Arial" w:cs="Arial"/>
          <w:sz w:val="16"/>
          <w:szCs w:val="16"/>
        </w:rPr>
      </w:pPr>
    </w:p>
    <w:p w:rsidR="007F13BF" w:rsidRPr="00112968" w:rsidRDefault="007F13BF" w:rsidP="007F13BF">
      <w:pPr>
        <w:ind w:left="1440"/>
        <w:rPr>
          <w:rFonts w:ascii="Arial" w:hAnsi="Arial" w:cs="Arial"/>
          <w:sz w:val="16"/>
          <w:szCs w:val="16"/>
        </w:rPr>
      </w:pPr>
      <w:r w:rsidRPr="00112968">
        <w:rPr>
          <w:rFonts w:ascii="Arial" w:hAnsi="Arial" w:cs="Arial"/>
          <w:sz w:val="16"/>
          <w:szCs w:val="16"/>
          <w:u w:val="single"/>
        </w:rPr>
        <w:t>International Toll Free Voice Service</w:t>
      </w:r>
      <w:r w:rsidRPr="00112968">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7F13BF" w:rsidRPr="00112968" w:rsidRDefault="007F13BF" w:rsidP="007F13BF">
      <w:pPr>
        <w:ind w:left="720" w:hanging="720"/>
        <w:rPr>
          <w:rFonts w:ascii="Arial" w:hAnsi="Arial" w:cs="Arial"/>
          <w:sz w:val="16"/>
          <w:szCs w:val="16"/>
          <w:u w:val="single"/>
        </w:rPr>
      </w:pPr>
    </w:p>
    <w:p w:rsidR="007F13BF" w:rsidRPr="00112968" w:rsidRDefault="007F13BF" w:rsidP="007F13BF">
      <w:pPr>
        <w:rPr>
          <w:rFonts w:ascii="Arial" w:hAnsi="Arial" w:cs="Arial"/>
          <w:sz w:val="16"/>
          <w:szCs w:val="16"/>
          <w:u w:val="single"/>
        </w:rPr>
      </w:pPr>
      <w:r w:rsidRPr="00112968">
        <w:rPr>
          <w:rFonts w:ascii="Arial" w:hAnsi="Arial" w:cs="Arial"/>
          <w:sz w:val="16"/>
          <w:szCs w:val="16"/>
          <w:u w:val="single"/>
        </w:rPr>
        <w:t xml:space="preserve">Classifications, Practices and Regulations:  </w:t>
      </w:r>
    </w:p>
    <w:p w:rsidR="007F13BF" w:rsidRPr="00112968" w:rsidRDefault="007F13BF" w:rsidP="007F13BF">
      <w:pPr>
        <w:rPr>
          <w:rFonts w:ascii="Arial" w:hAnsi="Arial" w:cs="Arial"/>
          <w:sz w:val="16"/>
          <w:szCs w:val="16"/>
          <w:u w:val="single"/>
        </w:rPr>
      </w:pPr>
    </w:p>
    <w:p w:rsidR="007F13BF" w:rsidRPr="00112968" w:rsidRDefault="007F13BF" w:rsidP="007F13BF">
      <w:pPr>
        <w:ind w:left="720"/>
        <w:rPr>
          <w:rFonts w:ascii="Arial" w:hAnsi="Arial" w:cs="Arial"/>
          <w:sz w:val="16"/>
          <w:szCs w:val="16"/>
        </w:rPr>
      </w:pPr>
      <w:r w:rsidRPr="00112968">
        <w:rPr>
          <w:rFonts w:ascii="Arial" w:hAnsi="Arial" w:cs="Arial"/>
          <w:sz w:val="16"/>
          <w:szCs w:val="16"/>
          <w:u w:val="single"/>
        </w:rPr>
        <w:t>Underutilization and Termination with Liability:</w:t>
      </w:r>
      <w:r w:rsidRPr="00112968">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7F13BF" w:rsidRPr="00112968" w:rsidRDefault="007F13BF" w:rsidP="007F13BF">
      <w:pPr>
        <w:ind w:left="1440"/>
        <w:rPr>
          <w:rFonts w:ascii="Arial" w:hAnsi="Arial" w:cs="Arial"/>
          <w:sz w:val="16"/>
          <w:szCs w:val="16"/>
          <w:u w:val="single"/>
        </w:rPr>
      </w:pPr>
    </w:p>
    <w:p w:rsidR="007F13BF" w:rsidRPr="00112968" w:rsidRDefault="007F13BF" w:rsidP="007F13BF">
      <w:pPr>
        <w:rPr>
          <w:rFonts w:ascii="Arial" w:hAnsi="Arial" w:cs="Arial"/>
          <w:sz w:val="16"/>
          <w:szCs w:val="16"/>
        </w:rPr>
      </w:pPr>
      <w:r w:rsidRPr="00112968">
        <w:rPr>
          <w:rFonts w:ascii="Arial" w:hAnsi="Arial" w:cs="Arial"/>
          <w:sz w:val="16"/>
          <w:szCs w:val="16"/>
          <w:u w:val="single"/>
        </w:rPr>
        <w:t>Credits:</w:t>
      </w:r>
      <w:r w:rsidRPr="00112968">
        <w:rPr>
          <w:rFonts w:ascii="Arial" w:hAnsi="Arial" w:cs="Arial"/>
          <w:sz w:val="16"/>
          <w:szCs w:val="16"/>
        </w:rPr>
        <w:t xml:space="preserve"> </w:t>
      </w:r>
    </w:p>
    <w:p w:rsidR="007F13BF" w:rsidRPr="00112968" w:rsidRDefault="007F13BF" w:rsidP="007F13BF">
      <w:pPr>
        <w:ind w:left="720"/>
        <w:rPr>
          <w:rFonts w:ascii="Arial" w:hAnsi="Arial" w:cs="Arial"/>
          <w:sz w:val="16"/>
          <w:szCs w:val="16"/>
        </w:rPr>
      </w:pPr>
    </w:p>
    <w:p w:rsidR="007F13BF" w:rsidRPr="00112968" w:rsidRDefault="007F13BF" w:rsidP="007F13BF">
      <w:pPr>
        <w:ind w:left="720"/>
        <w:rPr>
          <w:rFonts w:ascii="Arial" w:hAnsi="Arial" w:cs="Arial"/>
          <w:sz w:val="16"/>
          <w:szCs w:val="16"/>
        </w:rPr>
      </w:pPr>
      <w:r w:rsidRPr="00112968">
        <w:rPr>
          <w:rFonts w:ascii="Arial" w:hAnsi="Arial" w:cs="Arial"/>
          <w:sz w:val="16"/>
          <w:szCs w:val="16"/>
          <w:u w:val="single"/>
        </w:rPr>
        <w:t>Billing Adjustment Credit</w:t>
      </w:r>
      <w:r w:rsidRPr="00112968">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12968">
        <w:rPr>
          <w:rFonts w:ascii="Arial" w:hAnsi="Arial" w:cs="Arial"/>
          <w:snapToGrid w:val="0"/>
          <w:sz w:val="16"/>
          <w:szCs w:val="16"/>
        </w:rPr>
        <w:t>$32,627.94</w:t>
      </w:r>
      <w:r w:rsidRPr="00112968">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F13BF" w:rsidRPr="00112968" w:rsidRDefault="007F13BF" w:rsidP="007F13BF">
      <w:pPr>
        <w:ind w:left="720"/>
        <w:rPr>
          <w:rFonts w:ascii="Arial" w:hAnsi="Arial" w:cs="Arial"/>
          <w:sz w:val="16"/>
          <w:szCs w:val="16"/>
          <w:u w:val="single"/>
        </w:rPr>
      </w:pPr>
    </w:p>
    <w:p w:rsidR="007F13BF" w:rsidRDefault="007F13BF" w:rsidP="007F13BF">
      <w:pPr>
        <w:ind w:left="720"/>
        <w:rPr>
          <w:rFonts w:ascii="Arial" w:hAnsi="Arial" w:cs="Arial"/>
          <w:sz w:val="16"/>
          <w:szCs w:val="16"/>
        </w:rPr>
      </w:pPr>
      <w:r w:rsidRPr="00112968">
        <w:rPr>
          <w:rFonts w:ascii="Arial" w:hAnsi="Arial" w:cs="Arial"/>
          <w:sz w:val="16"/>
          <w:szCs w:val="16"/>
          <w:u w:val="single"/>
        </w:rPr>
        <w:t>Billing Adjustment Credit</w:t>
      </w:r>
      <w:r w:rsidRPr="00112968">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12968">
        <w:rPr>
          <w:rFonts w:ascii="Arial" w:hAnsi="Arial" w:cs="Arial"/>
          <w:snapToGrid w:val="0"/>
          <w:sz w:val="16"/>
          <w:szCs w:val="16"/>
        </w:rPr>
        <w:t>$1,700</w:t>
      </w:r>
      <w:r w:rsidRPr="00112968">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F13BF" w:rsidRDefault="007F13BF" w:rsidP="007F13BF">
      <w:pPr>
        <w:ind w:left="720"/>
        <w:rPr>
          <w:rFonts w:ascii="Arial" w:hAnsi="Arial" w:cs="Arial"/>
          <w:sz w:val="16"/>
          <w:szCs w:val="16"/>
        </w:rPr>
      </w:pPr>
    </w:p>
    <w:p w:rsidR="007F13BF" w:rsidRPr="00112968" w:rsidRDefault="007F13BF" w:rsidP="007F13BF">
      <w:pPr>
        <w:ind w:left="720"/>
        <w:rPr>
          <w:rFonts w:ascii="Arial" w:hAnsi="Arial" w:cs="Arial"/>
          <w:sz w:val="16"/>
          <w:szCs w:val="16"/>
        </w:rPr>
      </w:pPr>
      <w:r>
        <w:rPr>
          <w:rFonts w:ascii="Arial" w:hAnsi="Arial" w:cs="Arial"/>
          <w:sz w:val="16"/>
          <w:szCs w:val="16"/>
        </w:rPr>
        <w:t>Customer will receive a credit of $7,500 which will be applied against Customer’s interstate and international Total Service Charges.</w:t>
      </w:r>
    </w:p>
    <w:p w:rsidR="007F13BF" w:rsidRPr="00112968" w:rsidRDefault="007F13BF" w:rsidP="007F13BF">
      <w:pPr>
        <w:ind w:left="720"/>
        <w:rPr>
          <w:rFonts w:ascii="Arial" w:hAnsi="Arial" w:cs="Arial"/>
          <w:bCs/>
          <w:sz w:val="16"/>
          <w:szCs w:val="16"/>
          <w:u w:val="single"/>
        </w:rPr>
      </w:pPr>
    </w:p>
    <w:p w:rsidR="007F13BF" w:rsidRPr="00112968" w:rsidRDefault="007F13BF" w:rsidP="007F13BF">
      <w:pPr>
        <w:ind w:left="720"/>
        <w:rPr>
          <w:rFonts w:ascii="Arial" w:hAnsi="Arial" w:cs="Arial"/>
          <w:sz w:val="16"/>
          <w:szCs w:val="16"/>
        </w:rPr>
      </w:pPr>
      <w:r w:rsidRPr="00112968">
        <w:rPr>
          <w:rFonts w:ascii="Arial" w:hAnsi="Arial" w:cs="Arial"/>
          <w:bCs/>
          <w:sz w:val="16"/>
          <w:szCs w:val="16"/>
          <w:u w:val="single"/>
        </w:rPr>
        <w:t>Achievement Credits</w:t>
      </w:r>
      <w:r w:rsidRPr="00112968">
        <w:rPr>
          <w:rFonts w:ascii="Arial" w:hAnsi="Arial" w:cs="Arial"/>
          <w:bCs/>
          <w:sz w:val="16"/>
          <w:szCs w:val="16"/>
        </w:rPr>
        <w:t>:</w:t>
      </w:r>
      <w:r w:rsidRPr="00112968">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7F13BF" w:rsidRPr="00112968" w:rsidRDefault="007F13BF" w:rsidP="007F13BF">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3375"/>
      </w:tblGrid>
      <w:tr w:rsidR="007F13BF" w:rsidRPr="00112968" w:rsidTr="006F11E4">
        <w:tblPrEx>
          <w:tblCellMar>
            <w:top w:w="0" w:type="dxa"/>
            <w:bottom w:w="0" w:type="dxa"/>
          </w:tblCellMar>
        </w:tblPrEx>
        <w:trPr>
          <w:jc w:val="center"/>
        </w:trPr>
        <w:tc>
          <w:tcPr>
            <w:tcW w:w="3440" w:type="dxa"/>
          </w:tcPr>
          <w:p w:rsidR="007F13BF" w:rsidRPr="00112968" w:rsidRDefault="007F13BF" w:rsidP="006F11E4">
            <w:pPr>
              <w:pStyle w:val="PlainText"/>
              <w:ind w:left="2" w:right="-36"/>
              <w:rPr>
                <w:rFonts w:ascii="Arial" w:hAnsi="Arial" w:cs="Arial"/>
                <w:spacing w:val="-2"/>
                <w:sz w:val="16"/>
                <w:szCs w:val="16"/>
              </w:rPr>
            </w:pPr>
            <w:r w:rsidRPr="00112968">
              <w:rPr>
                <w:rFonts w:ascii="Arial" w:hAnsi="Arial" w:cs="Arial"/>
                <w:spacing w:val="-2"/>
                <w:sz w:val="16"/>
                <w:szCs w:val="16"/>
              </w:rPr>
              <w:t>Contract Year - Total Service Charges</w:t>
            </w:r>
          </w:p>
        </w:tc>
        <w:tc>
          <w:tcPr>
            <w:tcW w:w="3375" w:type="dxa"/>
          </w:tcPr>
          <w:p w:rsidR="007F13BF" w:rsidRPr="00112968" w:rsidRDefault="007F13BF" w:rsidP="006F11E4">
            <w:pPr>
              <w:pStyle w:val="PlainText"/>
              <w:ind w:left="2" w:right="-36"/>
              <w:rPr>
                <w:rFonts w:ascii="Arial" w:hAnsi="Arial" w:cs="Arial"/>
                <w:spacing w:val="-2"/>
                <w:sz w:val="16"/>
                <w:szCs w:val="16"/>
              </w:rPr>
            </w:pPr>
            <w:r w:rsidRPr="00112968">
              <w:rPr>
                <w:rFonts w:ascii="Arial" w:hAnsi="Arial" w:cs="Arial"/>
                <w:spacing w:val="-2"/>
                <w:sz w:val="16"/>
                <w:szCs w:val="16"/>
              </w:rPr>
              <w:t>Achievement Credit (%of Contract Year Total Service Charges</w:t>
            </w:r>
          </w:p>
        </w:tc>
      </w:tr>
      <w:tr w:rsidR="007F13BF" w:rsidRPr="00112968" w:rsidTr="006F11E4">
        <w:tblPrEx>
          <w:tblCellMar>
            <w:top w:w="0" w:type="dxa"/>
            <w:bottom w:w="0" w:type="dxa"/>
          </w:tblCellMar>
        </w:tblPrEx>
        <w:trPr>
          <w:jc w:val="center"/>
        </w:trPr>
        <w:tc>
          <w:tcPr>
            <w:tcW w:w="3440" w:type="dxa"/>
          </w:tcPr>
          <w:p w:rsidR="007F13BF" w:rsidRPr="00112968" w:rsidRDefault="007F13BF" w:rsidP="006F11E4">
            <w:pPr>
              <w:ind w:right="-36"/>
              <w:rPr>
                <w:rFonts w:ascii="Arial" w:hAnsi="Arial" w:cs="Arial"/>
                <w:bCs/>
                <w:caps/>
                <w:sz w:val="16"/>
                <w:szCs w:val="16"/>
              </w:rPr>
            </w:pPr>
            <w:r w:rsidRPr="00112968">
              <w:rPr>
                <w:rFonts w:ascii="Arial" w:hAnsi="Arial" w:cs="Arial"/>
                <w:sz w:val="16"/>
                <w:szCs w:val="16"/>
              </w:rPr>
              <w:t>$1,400,000</w:t>
            </w:r>
          </w:p>
        </w:tc>
        <w:tc>
          <w:tcPr>
            <w:tcW w:w="3375" w:type="dxa"/>
          </w:tcPr>
          <w:p w:rsidR="007F13BF" w:rsidRPr="00112968" w:rsidRDefault="007F13BF" w:rsidP="006F11E4">
            <w:pPr>
              <w:ind w:left="72" w:right="-36"/>
              <w:rPr>
                <w:rFonts w:ascii="Arial" w:hAnsi="Arial" w:cs="Arial"/>
                <w:bCs/>
                <w:sz w:val="16"/>
                <w:szCs w:val="16"/>
              </w:rPr>
            </w:pPr>
            <w:r w:rsidRPr="00112968">
              <w:rPr>
                <w:rFonts w:ascii="Arial" w:hAnsi="Arial" w:cs="Arial"/>
                <w:sz w:val="16"/>
                <w:szCs w:val="16"/>
              </w:rPr>
              <w:t>5%</w:t>
            </w:r>
          </w:p>
        </w:tc>
      </w:tr>
    </w:tbl>
    <w:p w:rsidR="007F13BF" w:rsidRPr="00112968" w:rsidRDefault="007F13BF" w:rsidP="007F13BF">
      <w:pPr>
        <w:ind w:left="1440"/>
        <w:rPr>
          <w:rFonts w:ascii="Arial" w:hAnsi="Arial" w:cs="Arial"/>
          <w:sz w:val="16"/>
          <w:szCs w:val="16"/>
          <w:u w:val="single"/>
        </w:rPr>
      </w:pPr>
    </w:p>
    <w:p w:rsidR="007F13BF" w:rsidRPr="00112968" w:rsidRDefault="007F13BF" w:rsidP="007F13BF">
      <w:pPr>
        <w:rPr>
          <w:rFonts w:ascii="Arial" w:hAnsi="Arial" w:cs="Arial"/>
          <w:sz w:val="16"/>
          <w:szCs w:val="16"/>
        </w:rPr>
      </w:pPr>
      <w:r w:rsidRPr="00112968">
        <w:rPr>
          <w:rFonts w:ascii="Arial" w:hAnsi="Arial" w:cs="Arial"/>
          <w:sz w:val="16"/>
          <w:szCs w:val="16"/>
          <w:u w:val="single"/>
        </w:rPr>
        <w:t>Waivers</w:t>
      </w:r>
      <w:r w:rsidRPr="00112968">
        <w:rPr>
          <w:rFonts w:ascii="Arial" w:hAnsi="Arial" w:cs="Arial"/>
          <w:sz w:val="16"/>
          <w:szCs w:val="16"/>
        </w:rPr>
        <w:t xml:space="preserve">: </w:t>
      </w:r>
    </w:p>
    <w:p w:rsidR="007F13BF" w:rsidRPr="00112968" w:rsidRDefault="007F13BF" w:rsidP="007F13BF">
      <w:pPr>
        <w:ind w:left="720"/>
        <w:rPr>
          <w:rFonts w:ascii="Arial" w:hAnsi="Arial" w:cs="Arial"/>
          <w:sz w:val="16"/>
          <w:szCs w:val="16"/>
        </w:rPr>
      </w:pPr>
    </w:p>
    <w:p w:rsidR="007F13BF" w:rsidRPr="00112968" w:rsidRDefault="007F13BF" w:rsidP="007F13BF">
      <w:pPr>
        <w:ind w:left="720" w:right="180"/>
        <w:rPr>
          <w:rFonts w:ascii="Arial" w:hAnsi="Arial" w:cs="Arial"/>
          <w:sz w:val="16"/>
          <w:szCs w:val="16"/>
        </w:rPr>
      </w:pPr>
      <w:r w:rsidRPr="00112968">
        <w:rPr>
          <w:rFonts w:ascii="Arial" w:hAnsi="Arial" w:cs="Arial"/>
          <w:sz w:val="16"/>
          <w:szCs w:val="16"/>
          <w:u w:val="single"/>
        </w:rPr>
        <w:t>Installation Waiver</w:t>
      </w:r>
      <w:r w:rsidRPr="00112968">
        <w:rPr>
          <w:rFonts w:ascii="Arial" w:hAnsi="Arial" w:cs="Arial"/>
          <w:sz w:val="16"/>
          <w:szCs w:val="16"/>
        </w:rPr>
        <w:t>:  The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Company International), (v) Data Center, (vi) Paging, (vii) Managed Services, (viii) CPE. (ix) Contract Center Services (“ICR-I), (x) Enhanced Call Routing, (xi) Local Disaster Recovery, (x)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7F13BF" w:rsidRPr="00112968" w:rsidRDefault="007F13BF" w:rsidP="007F13BF">
      <w:pPr>
        <w:ind w:left="720" w:right="180"/>
        <w:rPr>
          <w:rFonts w:ascii="Arial" w:hAnsi="Arial" w:cs="Arial"/>
          <w:sz w:val="16"/>
          <w:szCs w:val="16"/>
        </w:rPr>
      </w:pPr>
    </w:p>
    <w:p w:rsidR="007F13BF" w:rsidRPr="00112968" w:rsidRDefault="007F13BF" w:rsidP="007F13BF">
      <w:pPr>
        <w:autoSpaceDE w:val="0"/>
        <w:autoSpaceDN w:val="0"/>
        <w:adjustRightInd w:val="0"/>
        <w:ind w:left="720"/>
        <w:rPr>
          <w:rFonts w:ascii="Arial" w:hAnsi="Arial" w:cs="Arial"/>
          <w:sz w:val="16"/>
          <w:szCs w:val="16"/>
        </w:rPr>
      </w:pPr>
      <w:r w:rsidRPr="00112968">
        <w:rPr>
          <w:rFonts w:ascii="Arial" w:hAnsi="Arial" w:cs="Arial"/>
          <w:bCs/>
          <w:sz w:val="16"/>
          <w:szCs w:val="16"/>
          <w:u w:val="single"/>
        </w:rPr>
        <w:t>Network Service Local Access Services AC/COC Charges:</w:t>
      </w:r>
      <w:r w:rsidRPr="00112968">
        <w:rPr>
          <w:rFonts w:ascii="Arial" w:hAnsi="Arial" w:cs="Arial"/>
          <w:bCs/>
          <w:sz w:val="16"/>
          <w:szCs w:val="16"/>
        </w:rPr>
        <w:t xml:space="preserve">  Company </w:t>
      </w:r>
      <w:r w:rsidRPr="00112968">
        <w:rPr>
          <w:rFonts w:ascii="Arial" w:hAnsi="Arial" w:cs="Arial"/>
          <w:sz w:val="16"/>
          <w:szCs w:val="16"/>
        </w:rPr>
        <w:t>will waive the applicable Access Coordination (“AC”) and Central Office Connection (“COC”) charges for Network Access Local Access Service.</w:t>
      </w:r>
    </w:p>
    <w:p w:rsidR="007F13BF" w:rsidRPr="00112968" w:rsidRDefault="007F13BF" w:rsidP="007F13BF">
      <w:pPr>
        <w:autoSpaceDE w:val="0"/>
        <w:autoSpaceDN w:val="0"/>
        <w:adjustRightInd w:val="0"/>
        <w:ind w:left="720"/>
        <w:rPr>
          <w:rFonts w:ascii="Arial" w:hAnsi="Arial" w:cs="Arial"/>
          <w:sz w:val="16"/>
          <w:szCs w:val="16"/>
        </w:rPr>
      </w:pPr>
    </w:p>
    <w:p w:rsidR="007F13BF" w:rsidRPr="00112968" w:rsidRDefault="007F13BF" w:rsidP="007F13BF">
      <w:pPr>
        <w:tabs>
          <w:tab w:val="left" w:pos="1440"/>
        </w:tabs>
        <w:rPr>
          <w:rFonts w:ascii="Arial" w:hAnsi="Arial" w:cs="Arial"/>
          <w:sz w:val="16"/>
          <w:szCs w:val="16"/>
        </w:rPr>
      </w:pPr>
      <w:r w:rsidRPr="00112968">
        <w:rPr>
          <w:rFonts w:ascii="Arial" w:hAnsi="Arial" w:cs="Arial"/>
          <w:sz w:val="16"/>
          <w:szCs w:val="16"/>
          <w:u w:val="single"/>
        </w:rPr>
        <w:t>Promotions</w:t>
      </w:r>
      <w:r w:rsidRPr="00112968">
        <w:rPr>
          <w:rFonts w:ascii="Arial" w:hAnsi="Arial" w:cs="Arial"/>
          <w:sz w:val="16"/>
          <w:szCs w:val="16"/>
        </w:rPr>
        <w:t>:  The Customer is eligible for the following promotions as set forth in the Guide:</w:t>
      </w:r>
    </w:p>
    <w:p w:rsidR="007F13BF" w:rsidRPr="00112968" w:rsidRDefault="007F13BF" w:rsidP="007F13BF">
      <w:pPr>
        <w:ind w:left="1440" w:hanging="720"/>
        <w:rPr>
          <w:rFonts w:ascii="Arial" w:hAnsi="Arial" w:cs="Arial"/>
          <w:sz w:val="16"/>
          <w:szCs w:val="16"/>
          <w:u w:val="single"/>
        </w:rPr>
      </w:pPr>
    </w:p>
    <w:p w:rsidR="007F13BF" w:rsidRPr="00112968" w:rsidRDefault="007F13BF" w:rsidP="007F13BF">
      <w:pPr>
        <w:ind w:left="1440" w:hanging="720"/>
        <w:rPr>
          <w:rFonts w:ascii="Arial" w:hAnsi="Arial" w:cs="Arial"/>
          <w:sz w:val="16"/>
          <w:szCs w:val="16"/>
        </w:rPr>
      </w:pPr>
      <w:r w:rsidRPr="00112968">
        <w:rPr>
          <w:rFonts w:ascii="Arial" w:hAnsi="Arial" w:cs="Arial"/>
          <w:sz w:val="16"/>
          <w:szCs w:val="16"/>
        </w:rPr>
        <w:t>Company Business Services Install Guarantee</w:t>
      </w:r>
    </w:p>
    <w:p w:rsidR="00BB6A04" w:rsidRDefault="00BB6A04">
      <w:pPr>
        <w:spacing w:after="200" w:line="276" w:lineRule="auto"/>
        <w:rPr>
          <w:rFonts w:ascii="Arial" w:hAnsi="Arial" w:cs="Arial"/>
          <w:sz w:val="16"/>
          <w:szCs w:val="16"/>
        </w:rPr>
      </w:pPr>
      <w:r>
        <w:rPr>
          <w:rFonts w:ascii="Arial" w:hAnsi="Arial" w:cs="Arial"/>
          <w:sz w:val="16"/>
          <w:szCs w:val="16"/>
        </w:rPr>
        <w:br w:type="page"/>
      </w:r>
    </w:p>
    <w:p w:rsidR="00237311" w:rsidRPr="001507E6" w:rsidRDefault="00237311" w:rsidP="00237311">
      <w:pPr>
        <w:rPr>
          <w:rFonts w:ascii="Arial" w:hAnsi="Arial" w:cs="Arial"/>
          <w:sz w:val="16"/>
          <w:szCs w:val="16"/>
        </w:rPr>
      </w:pPr>
    </w:p>
    <w:p w:rsidR="00237311" w:rsidRPr="001507E6" w:rsidRDefault="00237311" w:rsidP="00237311">
      <w:pPr>
        <w:rPr>
          <w:rFonts w:ascii="Arial" w:hAnsi="Arial" w:cs="Arial"/>
          <w:sz w:val="16"/>
          <w:szCs w:val="16"/>
          <w:u w:val="single"/>
        </w:rPr>
      </w:pPr>
      <w:r w:rsidRPr="001507E6">
        <w:rPr>
          <w:rFonts w:ascii="Arial" w:hAnsi="Arial" w:cs="Arial"/>
          <w:sz w:val="16"/>
          <w:szCs w:val="16"/>
          <w:u w:val="single"/>
        </w:rPr>
        <w:t>Option:  351990</w:t>
      </w:r>
    </w:p>
    <w:p w:rsidR="00237311" w:rsidRPr="001507E6" w:rsidRDefault="00237311" w:rsidP="00237311">
      <w:pPr>
        <w:rPr>
          <w:rFonts w:ascii="Arial" w:hAnsi="Arial" w:cs="Arial"/>
          <w:sz w:val="16"/>
          <w:szCs w:val="16"/>
        </w:rPr>
      </w:pPr>
    </w:p>
    <w:p w:rsidR="00237311" w:rsidRPr="001507E6" w:rsidRDefault="00237311" w:rsidP="00237311">
      <w:pPr>
        <w:rPr>
          <w:rFonts w:ascii="Arial" w:hAnsi="Arial" w:cs="Arial"/>
          <w:sz w:val="16"/>
          <w:szCs w:val="16"/>
        </w:rPr>
      </w:pPr>
      <w:r w:rsidRPr="001507E6">
        <w:rPr>
          <w:rFonts w:ascii="Arial" w:hAnsi="Arial" w:cs="Arial"/>
          <w:sz w:val="16"/>
          <w:szCs w:val="16"/>
          <w:u w:val="single"/>
        </w:rPr>
        <w:t>Initial Term:</w:t>
      </w:r>
      <w:r w:rsidRPr="001507E6">
        <w:rPr>
          <w:rFonts w:ascii="Arial" w:hAnsi="Arial" w:cs="Arial"/>
          <w:sz w:val="16"/>
          <w:szCs w:val="16"/>
        </w:rPr>
        <w:t xml:space="preserve">  12 months</w:t>
      </w:r>
    </w:p>
    <w:p w:rsidR="00237311" w:rsidRPr="001507E6" w:rsidRDefault="00237311" w:rsidP="00237311">
      <w:pPr>
        <w:rPr>
          <w:rFonts w:ascii="Arial" w:hAnsi="Arial" w:cs="Arial"/>
          <w:sz w:val="16"/>
          <w:szCs w:val="16"/>
        </w:rPr>
      </w:pPr>
    </w:p>
    <w:p w:rsidR="00237311" w:rsidRPr="001507E6" w:rsidRDefault="00237311" w:rsidP="00237311">
      <w:pPr>
        <w:rPr>
          <w:rFonts w:ascii="Arial" w:hAnsi="Arial" w:cs="Arial"/>
          <w:sz w:val="16"/>
          <w:szCs w:val="16"/>
        </w:rPr>
      </w:pPr>
      <w:r w:rsidRPr="001507E6">
        <w:rPr>
          <w:rFonts w:ascii="Arial" w:hAnsi="Arial" w:cs="Arial"/>
          <w:sz w:val="16"/>
          <w:szCs w:val="16"/>
          <w:u w:val="single"/>
        </w:rPr>
        <w:t>Annual Volume Commitment (“AVC”):</w:t>
      </w:r>
      <w:r w:rsidRPr="001507E6">
        <w:rPr>
          <w:rFonts w:ascii="Arial" w:hAnsi="Arial" w:cs="Arial"/>
          <w:sz w:val="16"/>
          <w:szCs w:val="16"/>
        </w:rPr>
        <w:t xml:space="preserve">  N/A </w:t>
      </w:r>
    </w:p>
    <w:p w:rsidR="00237311" w:rsidRPr="001507E6" w:rsidRDefault="00237311" w:rsidP="00237311">
      <w:pPr>
        <w:ind w:left="720" w:hanging="720"/>
        <w:rPr>
          <w:rFonts w:ascii="Arial" w:hAnsi="Arial" w:cs="Arial"/>
          <w:sz w:val="16"/>
          <w:szCs w:val="16"/>
          <w:u w:val="single"/>
        </w:rPr>
      </w:pPr>
    </w:p>
    <w:p w:rsidR="00237311" w:rsidRPr="001507E6" w:rsidRDefault="00237311" w:rsidP="00237311">
      <w:pPr>
        <w:ind w:left="720" w:hanging="720"/>
        <w:rPr>
          <w:rFonts w:ascii="Arial" w:hAnsi="Arial" w:cs="Arial"/>
          <w:color w:val="3366FF"/>
          <w:sz w:val="16"/>
          <w:szCs w:val="16"/>
        </w:rPr>
      </w:pPr>
      <w:r w:rsidRPr="001507E6">
        <w:rPr>
          <w:rFonts w:ascii="Arial" w:hAnsi="Arial" w:cs="Arial"/>
          <w:sz w:val="16"/>
          <w:szCs w:val="16"/>
          <w:u w:val="single"/>
        </w:rPr>
        <w:t>Rates and Charges</w:t>
      </w:r>
    </w:p>
    <w:p w:rsidR="00237311" w:rsidRPr="001507E6" w:rsidRDefault="00237311" w:rsidP="00237311">
      <w:pPr>
        <w:ind w:left="720" w:hanging="720"/>
        <w:rPr>
          <w:rFonts w:ascii="Arial" w:hAnsi="Arial" w:cs="Arial"/>
          <w:color w:val="3366FF"/>
          <w:sz w:val="16"/>
          <w:szCs w:val="16"/>
        </w:rPr>
      </w:pPr>
    </w:p>
    <w:p w:rsidR="00237311" w:rsidRPr="001507E6" w:rsidRDefault="00237311" w:rsidP="00237311">
      <w:pPr>
        <w:ind w:left="720"/>
        <w:rPr>
          <w:rFonts w:ascii="Arial" w:hAnsi="Arial" w:cs="Arial"/>
          <w:sz w:val="16"/>
          <w:szCs w:val="16"/>
        </w:rPr>
      </w:pPr>
      <w:r w:rsidRPr="001507E6">
        <w:rPr>
          <w:rFonts w:ascii="Arial" w:hAnsi="Arial" w:cs="Arial"/>
          <w:sz w:val="16"/>
          <w:szCs w:val="16"/>
          <w:u w:val="single"/>
        </w:rPr>
        <w:t>Data Services</w:t>
      </w:r>
      <w:r w:rsidRPr="001507E6">
        <w:rPr>
          <w:rFonts w:ascii="Arial" w:hAnsi="Arial" w:cs="Arial"/>
          <w:sz w:val="16"/>
          <w:szCs w:val="16"/>
        </w:rPr>
        <w:t xml:space="preserve">: </w:t>
      </w:r>
    </w:p>
    <w:p w:rsidR="00237311" w:rsidRPr="001507E6" w:rsidRDefault="00237311" w:rsidP="00237311">
      <w:pPr>
        <w:ind w:left="720"/>
        <w:rPr>
          <w:rFonts w:ascii="Arial" w:hAnsi="Arial" w:cs="Arial"/>
          <w:sz w:val="16"/>
          <w:szCs w:val="16"/>
        </w:rPr>
      </w:pPr>
    </w:p>
    <w:p w:rsidR="00237311" w:rsidRPr="001507E6" w:rsidRDefault="00237311" w:rsidP="00237311">
      <w:pPr>
        <w:ind w:left="1440"/>
        <w:rPr>
          <w:rFonts w:ascii="Arial" w:hAnsi="Arial" w:cs="Arial"/>
          <w:sz w:val="16"/>
          <w:szCs w:val="16"/>
        </w:rPr>
      </w:pPr>
      <w:r w:rsidRPr="001507E6">
        <w:rPr>
          <w:rFonts w:ascii="Arial" w:hAnsi="Arial" w:cs="Arial"/>
          <w:sz w:val="16"/>
          <w:szCs w:val="16"/>
          <w:u w:val="single"/>
        </w:rPr>
        <w:t>Access:</w:t>
      </w:r>
    </w:p>
    <w:p w:rsidR="00237311" w:rsidRPr="001507E6" w:rsidRDefault="00237311" w:rsidP="00237311">
      <w:pPr>
        <w:ind w:left="1440"/>
        <w:rPr>
          <w:rFonts w:ascii="Arial" w:hAnsi="Arial" w:cs="Arial"/>
          <w:sz w:val="16"/>
          <w:szCs w:val="16"/>
        </w:rPr>
      </w:pPr>
    </w:p>
    <w:p w:rsidR="00237311" w:rsidRPr="001507E6" w:rsidRDefault="00237311" w:rsidP="00237311">
      <w:pPr>
        <w:ind w:left="1440"/>
        <w:rPr>
          <w:rFonts w:ascii="Arial" w:hAnsi="Arial" w:cs="Arial"/>
          <w:sz w:val="16"/>
          <w:szCs w:val="16"/>
          <w:u w:val="single"/>
        </w:rPr>
      </w:pPr>
      <w:r w:rsidRPr="001507E6">
        <w:rPr>
          <w:rFonts w:ascii="Arial" w:hAnsi="Arial" w:cs="Arial"/>
          <w:sz w:val="16"/>
          <w:szCs w:val="16"/>
          <w:u w:val="single"/>
        </w:rPr>
        <w:t>Network Services Local Access Services:</w:t>
      </w:r>
      <w:r w:rsidRPr="001507E6">
        <w:rPr>
          <w:rFonts w:ascii="Arial" w:hAnsi="Arial" w:cs="Arial"/>
          <w:sz w:val="16"/>
          <w:szCs w:val="16"/>
        </w:rPr>
        <w:t xml:space="preserve">  In lieu of any other rates and discounts, Customer will pay a fixed monthly recurring per-circuit local loop charge of $1,700 and an installation charge of $0.00 for DS-3 Access Service at 1 CLLI code mutually agreed upon by the Customer and the Company.</w:t>
      </w:r>
      <w:r w:rsidRPr="001507E6">
        <w:rPr>
          <w:rFonts w:ascii="Arial" w:hAnsi="Arial" w:cs="Arial"/>
          <w:sz w:val="16"/>
          <w:szCs w:val="16"/>
          <w:u w:val="single"/>
        </w:rPr>
        <w:t xml:space="preserve"> </w:t>
      </w:r>
    </w:p>
    <w:p w:rsidR="00237311" w:rsidRPr="001507E6" w:rsidRDefault="00237311" w:rsidP="00237311">
      <w:pPr>
        <w:ind w:left="720" w:hanging="720"/>
        <w:rPr>
          <w:rFonts w:ascii="Arial" w:hAnsi="Arial" w:cs="Arial"/>
          <w:sz w:val="16"/>
          <w:szCs w:val="16"/>
          <w:u w:val="single"/>
        </w:rPr>
      </w:pPr>
    </w:p>
    <w:p w:rsidR="00237311" w:rsidRPr="001507E6" w:rsidRDefault="00237311" w:rsidP="00237311">
      <w:pPr>
        <w:rPr>
          <w:rFonts w:ascii="Arial" w:hAnsi="Arial" w:cs="Arial"/>
          <w:sz w:val="16"/>
          <w:szCs w:val="16"/>
          <w:u w:val="single"/>
        </w:rPr>
      </w:pPr>
      <w:r w:rsidRPr="001507E6">
        <w:rPr>
          <w:rFonts w:ascii="Arial" w:hAnsi="Arial" w:cs="Arial"/>
          <w:sz w:val="16"/>
          <w:szCs w:val="16"/>
          <w:u w:val="single"/>
        </w:rPr>
        <w:t xml:space="preserve">Classifications, Practices and Regulations:  </w:t>
      </w:r>
    </w:p>
    <w:p w:rsidR="00237311" w:rsidRPr="001507E6" w:rsidRDefault="00237311" w:rsidP="00237311">
      <w:pPr>
        <w:rPr>
          <w:rFonts w:ascii="Arial" w:hAnsi="Arial" w:cs="Arial"/>
          <w:sz w:val="16"/>
          <w:szCs w:val="16"/>
          <w:u w:val="single"/>
        </w:rPr>
      </w:pPr>
    </w:p>
    <w:p w:rsidR="00237311" w:rsidRPr="001507E6" w:rsidRDefault="00237311" w:rsidP="00237311">
      <w:pPr>
        <w:ind w:left="720"/>
        <w:rPr>
          <w:rFonts w:ascii="Arial" w:hAnsi="Arial" w:cs="Arial"/>
          <w:sz w:val="16"/>
          <w:szCs w:val="16"/>
          <w:u w:val="single"/>
        </w:rPr>
      </w:pPr>
      <w:r w:rsidRPr="001507E6">
        <w:rPr>
          <w:rFonts w:ascii="Arial" w:hAnsi="Arial" w:cs="Arial"/>
          <w:sz w:val="16"/>
          <w:szCs w:val="16"/>
          <w:u w:val="single"/>
        </w:rPr>
        <w:t>Underutilization:  N/A</w:t>
      </w:r>
    </w:p>
    <w:p w:rsidR="00237311" w:rsidRPr="001507E6" w:rsidRDefault="00237311" w:rsidP="00237311">
      <w:pPr>
        <w:ind w:left="720"/>
        <w:rPr>
          <w:rFonts w:ascii="Arial" w:hAnsi="Arial" w:cs="Arial"/>
          <w:sz w:val="16"/>
          <w:szCs w:val="16"/>
          <w:u w:val="single"/>
        </w:rPr>
      </w:pPr>
    </w:p>
    <w:p w:rsidR="00237311" w:rsidRPr="001507E6" w:rsidRDefault="00237311" w:rsidP="00237311">
      <w:pPr>
        <w:ind w:left="720"/>
        <w:rPr>
          <w:rFonts w:ascii="Arial" w:hAnsi="Arial" w:cs="Arial"/>
          <w:sz w:val="16"/>
          <w:szCs w:val="16"/>
        </w:rPr>
      </w:pPr>
      <w:r w:rsidRPr="001507E6">
        <w:rPr>
          <w:rFonts w:ascii="Arial" w:hAnsi="Arial" w:cs="Arial"/>
          <w:sz w:val="16"/>
          <w:szCs w:val="16"/>
          <w:u w:val="single"/>
        </w:rPr>
        <w:t>Termination with Liability:</w:t>
      </w:r>
      <w:r w:rsidRPr="001507E6">
        <w:rPr>
          <w:rFonts w:ascii="Arial" w:hAnsi="Arial" w:cs="Arial"/>
          <w:sz w:val="16"/>
          <w:szCs w:val="16"/>
        </w:rPr>
        <w:t xml:space="preserve">   If Customer terminates SOF prior to the end of the Service Term, the Company reserves right to charge Customer an “Early Termination Charge” equal to the monthly recurring charges multiplied by the number of months remaining in the Service Term as of the termination date. </w:t>
      </w:r>
    </w:p>
    <w:p w:rsidR="00966279" w:rsidRPr="001507E6" w:rsidRDefault="00966279" w:rsidP="00237311">
      <w:pPr>
        <w:ind w:left="720"/>
        <w:rPr>
          <w:rFonts w:ascii="Arial" w:hAnsi="Arial" w:cs="Arial"/>
          <w:sz w:val="16"/>
          <w:szCs w:val="16"/>
        </w:rPr>
      </w:pPr>
    </w:p>
    <w:p w:rsidR="00966279" w:rsidRPr="001507E6" w:rsidRDefault="00966279">
      <w:pPr>
        <w:spacing w:after="200" w:line="276" w:lineRule="auto"/>
        <w:rPr>
          <w:rFonts w:ascii="Arial" w:hAnsi="Arial" w:cs="Arial"/>
          <w:sz w:val="16"/>
          <w:szCs w:val="16"/>
        </w:rPr>
      </w:pPr>
      <w:r w:rsidRPr="001507E6">
        <w:rPr>
          <w:rFonts w:ascii="Arial" w:hAnsi="Arial" w:cs="Arial"/>
          <w:sz w:val="16"/>
          <w:szCs w:val="16"/>
        </w:rPr>
        <w:br w:type="page"/>
      </w:r>
    </w:p>
    <w:p w:rsidR="00966279" w:rsidRPr="001507E6" w:rsidRDefault="00966279" w:rsidP="00966279">
      <w:pPr>
        <w:rPr>
          <w:rFonts w:ascii="Arial" w:hAnsi="Arial" w:cs="Arial"/>
          <w:sz w:val="16"/>
          <w:szCs w:val="16"/>
        </w:rPr>
      </w:pPr>
    </w:p>
    <w:p w:rsidR="00966279" w:rsidRPr="001507E6" w:rsidRDefault="00966279" w:rsidP="00966279">
      <w:pPr>
        <w:rPr>
          <w:rFonts w:ascii="Arial" w:hAnsi="Arial" w:cs="Arial"/>
          <w:sz w:val="16"/>
          <w:szCs w:val="16"/>
          <w:u w:val="single"/>
        </w:rPr>
      </w:pPr>
      <w:r w:rsidRPr="001507E6">
        <w:rPr>
          <w:rFonts w:ascii="Arial" w:hAnsi="Arial" w:cs="Arial"/>
          <w:sz w:val="16"/>
          <w:szCs w:val="16"/>
          <w:u w:val="single"/>
        </w:rPr>
        <w:t>Option:  6878800</w:t>
      </w:r>
      <w:r w:rsidR="001E2AB8">
        <w:rPr>
          <w:rFonts w:ascii="Arial" w:hAnsi="Arial" w:cs="Arial"/>
          <w:sz w:val="16"/>
          <w:szCs w:val="16"/>
          <w:u w:val="single"/>
        </w:rPr>
        <w:t xml:space="preserve"> Rev Sept 13 Amendment 1</w:t>
      </w:r>
    </w:p>
    <w:p w:rsidR="00966279" w:rsidRPr="001507E6" w:rsidRDefault="00966279" w:rsidP="00966279">
      <w:pPr>
        <w:rPr>
          <w:rFonts w:ascii="Arial" w:hAnsi="Arial" w:cs="Arial"/>
          <w:sz w:val="16"/>
          <w:szCs w:val="16"/>
        </w:rPr>
      </w:pPr>
    </w:p>
    <w:p w:rsidR="00966279" w:rsidRPr="001507E6" w:rsidRDefault="00966279" w:rsidP="00966279">
      <w:pPr>
        <w:rPr>
          <w:rFonts w:ascii="Arial" w:hAnsi="Arial" w:cs="Arial"/>
          <w:sz w:val="16"/>
          <w:szCs w:val="16"/>
        </w:rPr>
      </w:pPr>
      <w:r w:rsidRPr="001507E6">
        <w:rPr>
          <w:rFonts w:ascii="Arial" w:hAnsi="Arial" w:cs="Arial"/>
          <w:sz w:val="16"/>
          <w:szCs w:val="16"/>
          <w:u w:val="single"/>
        </w:rPr>
        <w:t>Initial Term:</w:t>
      </w:r>
      <w:r w:rsidRPr="001507E6">
        <w:rPr>
          <w:rFonts w:ascii="Arial" w:hAnsi="Arial" w:cs="Arial"/>
          <w:sz w:val="16"/>
          <w:szCs w:val="16"/>
        </w:rPr>
        <w:t xml:space="preserve">  12 months</w:t>
      </w:r>
    </w:p>
    <w:p w:rsidR="00966279" w:rsidRPr="001507E6" w:rsidRDefault="00966279" w:rsidP="00966279">
      <w:pPr>
        <w:rPr>
          <w:rFonts w:ascii="Arial" w:hAnsi="Arial" w:cs="Arial"/>
          <w:sz w:val="16"/>
          <w:szCs w:val="16"/>
        </w:rPr>
      </w:pPr>
    </w:p>
    <w:p w:rsidR="00966279" w:rsidRPr="001507E6" w:rsidRDefault="00966279" w:rsidP="00966279">
      <w:pPr>
        <w:rPr>
          <w:rFonts w:ascii="Arial" w:hAnsi="Arial" w:cs="Arial"/>
          <w:sz w:val="16"/>
          <w:szCs w:val="16"/>
        </w:rPr>
      </w:pPr>
      <w:r w:rsidRPr="001507E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966279" w:rsidRPr="001507E6" w:rsidRDefault="00966279" w:rsidP="00966279">
      <w:pPr>
        <w:rPr>
          <w:rFonts w:ascii="Arial" w:hAnsi="Arial" w:cs="Arial"/>
          <w:sz w:val="16"/>
          <w:szCs w:val="16"/>
        </w:rPr>
      </w:pPr>
    </w:p>
    <w:p w:rsidR="00966279" w:rsidRPr="001507E6" w:rsidRDefault="00966279" w:rsidP="00966279">
      <w:pPr>
        <w:rPr>
          <w:rFonts w:ascii="Arial" w:hAnsi="Arial" w:cs="Arial"/>
          <w:sz w:val="16"/>
          <w:szCs w:val="16"/>
        </w:rPr>
      </w:pPr>
      <w:r w:rsidRPr="001507E6">
        <w:rPr>
          <w:rFonts w:ascii="Arial" w:hAnsi="Arial" w:cs="Arial"/>
          <w:sz w:val="16"/>
          <w:szCs w:val="16"/>
          <w:u w:val="single"/>
        </w:rPr>
        <w:t>Annual Volume Commitment (“AVC”):</w:t>
      </w:r>
      <w:r w:rsidRPr="001507E6">
        <w:rPr>
          <w:rFonts w:ascii="Arial" w:hAnsi="Arial" w:cs="Arial"/>
          <w:sz w:val="16"/>
          <w:szCs w:val="16"/>
        </w:rPr>
        <w:t xml:space="preserve">  $84,000 in Total Service Charges (“AVC”) </w:t>
      </w:r>
      <w:r w:rsidRPr="001507E6">
        <w:rPr>
          <w:rFonts w:ascii="Arial" w:hAnsi="Arial" w:cs="Arial"/>
          <w:bCs/>
          <w:sz w:val="16"/>
          <w:szCs w:val="16"/>
        </w:rPr>
        <w:t>during each contract year of the Term.</w:t>
      </w:r>
      <w:r w:rsidRPr="001507E6">
        <w:rPr>
          <w:rFonts w:ascii="Arial" w:hAnsi="Arial" w:cs="Arial"/>
          <w:sz w:val="16"/>
          <w:szCs w:val="16"/>
        </w:rPr>
        <w:t xml:space="preserve"> </w:t>
      </w:r>
    </w:p>
    <w:p w:rsidR="00966279" w:rsidRPr="001507E6" w:rsidRDefault="00966279" w:rsidP="00966279">
      <w:pPr>
        <w:rPr>
          <w:rFonts w:ascii="Arial" w:hAnsi="Arial" w:cs="Arial"/>
          <w:sz w:val="16"/>
          <w:szCs w:val="16"/>
        </w:rPr>
      </w:pPr>
    </w:p>
    <w:p w:rsidR="00966279" w:rsidRPr="001507E6" w:rsidRDefault="00966279" w:rsidP="00966279">
      <w:pPr>
        <w:rPr>
          <w:rFonts w:ascii="Arial" w:hAnsi="Arial" w:cs="Arial"/>
          <w:sz w:val="16"/>
          <w:szCs w:val="16"/>
        </w:rPr>
      </w:pPr>
      <w:r w:rsidRPr="001507E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966279" w:rsidRPr="001507E6" w:rsidRDefault="00966279" w:rsidP="00966279">
      <w:pPr>
        <w:ind w:left="720" w:hanging="720"/>
        <w:rPr>
          <w:rFonts w:ascii="Arial" w:hAnsi="Arial" w:cs="Arial"/>
          <w:sz w:val="16"/>
          <w:szCs w:val="16"/>
          <w:u w:val="single"/>
        </w:rPr>
      </w:pPr>
    </w:p>
    <w:p w:rsidR="00966279" w:rsidRPr="001507E6" w:rsidRDefault="00966279" w:rsidP="00966279">
      <w:pPr>
        <w:ind w:left="720" w:hanging="720"/>
        <w:rPr>
          <w:rFonts w:ascii="Arial" w:hAnsi="Arial" w:cs="Arial"/>
          <w:color w:val="3366FF"/>
          <w:sz w:val="16"/>
          <w:szCs w:val="16"/>
        </w:rPr>
      </w:pPr>
      <w:r w:rsidRPr="001507E6">
        <w:rPr>
          <w:rFonts w:ascii="Arial" w:hAnsi="Arial" w:cs="Arial"/>
          <w:sz w:val="16"/>
          <w:szCs w:val="16"/>
          <w:u w:val="single"/>
        </w:rPr>
        <w:t>Rates and Charges</w:t>
      </w:r>
    </w:p>
    <w:p w:rsidR="00966279" w:rsidRPr="001507E6" w:rsidRDefault="00966279" w:rsidP="00966279">
      <w:pPr>
        <w:ind w:left="720" w:hanging="720"/>
        <w:rPr>
          <w:rFonts w:ascii="Arial" w:hAnsi="Arial" w:cs="Arial"/>
          <w:color w:val="3366FF"/>
          <w:sz w:val="16"/>
          <w:szCs w:val="16"/>
        </w:rPr>
      </w:pPr>
    </w:p>
    <w:p w:rsidR="00966279" w:rsidRPr="001507E6" w:rsidRDefault="00966279" w:rsidP="00966279">
      <w:pPr>
        <w:ind w:left="720"/>
        <w:rPr>
          <w:rFonts w:ascii="Arial" w:hAnsi="Arial" w:cs="Arial"/>
          <w:sz w:val="16"/>
          <w:szCs w:val="16"/>
        </w:rPr>
      </w:pPr>
      <w:r w:rsidRPr="001507E6">
        <w:rPr>
          <w:rFonts w:ascii="Arial" w:hAnsi="Arial" w:cs="Arial"/>
          <w:sz w:val="16"/>
          <w:szCs w:val="16"/>
          <w:u w:val="single"/>
        </w:rPr>
        <w:t>Voice Services:</w:t>
      </w:r>
      <w:r w:rsidRPr="001507E6">
        <w:rPr>
          <w:rFonts w:ascii="Arial" w:hAnsi="Arial" w:cs="Arial"/>
          <w:sz w:val="16"/>
          <w:szCs w:val="16"/>
        </w:rPr>
        <w:t xml:space="preserve">  In lieu of any other rates and discounts, Customer will pay fixed per-minute rates ranging from $0.000 to $0.000 for the following Voice Services:</w:t>
      </w:r>
    </w:p>
    <w:p w:rsidR="00966279" w:rsidRPr="001507E6" w:rsidRDefault="00966279" w:rsidP="00966279">
      <w:pPr>
        <w:ind w:left="720"/>
        <w:rPr>
          <w:rFonts w:ascii="Arial" w:hAnsi="Arial" w:cs="Arial"/>
          <w:sz w:val="16"/>
          <w:szCs w:val="16"/>
        </w:rPr>
      </w:pPr>
      <w:r w:rsidRPr="001507E6">
        <w:rPr>
          <w:rFonts w:ascii="Arial" w:hAnsi="Arial" w:cs="Arial"/>
          <w:sz w:val="16"/>
          <w:szCs w:val="16"/>
        </w:rPr>
        <w:t> </w:t>
      </w:r>
    </w:p>
    <w:p w:rsidR="00966279" w:rsidRPr="001507E6" w:rsidRDefault="00966279" w:rsidP="00966279">
      <w:pPr>
        <w:ind w:left="1440"/>
        <w:rPr>
          <w:rFonts w:ascii="Arial" w:hAnsi="Arial" w:cs="Arial"/>
          <w:sz w:val="16"/>
          <w:szCs w:val="16"/>
        </w:rPr>
      </w:pPr>
      <w:r w:rsidRPr="001507E6">
        <w:rPr>
          <w:rFonts w:ascii="Arial" w:hAnsi="Arial" w:cs="Arial"/>
          <w:sz w:val="16"/>
          <w:szCs w:val="16"/>
          <w:u w:val="single"/>
        </w:rPr>
        <w:t>Domestic Voice Service:</w:t>
      </w:r>
      <w:r w:rsidRPr="001507E6">
        <w:rPr>
          <w:rFonts w:ascii="Arial" w:hAnsi="Arial" w:cs="Arial"/>
          <w:sz w:val="16"/>
          <w:szCs w:val="16"/>
        </w:rPr>
        <w:t xml:space="preserve">  Domestic Outbound Voice Service, including Calling Card and Domestic Inbound Voice Service based on origination and termination type. </w:t>
      </w:r>
    </w:p>
    <w:p w:rsidR="00966279" w:rsidRPr="001507E6" w:rsidRDefault="00966279" w:rsidP="00966279">
      <w:pPr>
        <w:ind w:left="1440"/>
        <w:rPr>
          <w:rFonts w:ascii="Arial" w:hAnsi="Arial" w:cs="Arial"/>
          <w:sz w:val="16"/>
          <w:szCs w:val="16"/>
        </w:rPr>
      </w:pPr>
    </w:p>
    <w:p w:rsidR="00966279" w:rsidRPr="001507E6" w:rsidRDefault="00966279" w:rsidP="00966279">
      <w:pPr>
        <w:ind w:left="720"/>
        <w:rPr>
          <w:rFonts w:ascii="Arial" w:hAnsi="Arial" w:cs="Arial"/>
          <w:sz w:val="16"/>
          <w:szCs w:val="16"/>
        </w:rPr>
      </w:pPr>
      <w:r w:rsidRPr="001507E6">
        <w:rPr>
          <w:rFonts w:ascii="Arial" w:hAnsi="Arial" w:cs="Arial"/>
          <w:sz w:val="16"/>
          <w:szCs w:val="16"/>
          <w:u w:val="single"/>
        </w:rPr>
        <w:t>Data Services</w:t>
      </w:r>
      <w:r w:rsidRPr="001507E6">
        <w:rPr>
          <w:rFonts w:ascii="Arial" w:hAnsi="Arial" w:cs="Arial"/>
          <w:sz w:val="16"/>
          <w:szCs w:val="16"/>
        </w:rPr>
        <w:t xml:space="preserve">: </w:t>
      </w:r>
    </w:p>
    <w:p w:rsidR="00966279" w:rsidRPr="001507E6" w:rsidRDefault="00966279" w:rsidP="00966279">
      <w:pPr>
        <w:ind w:left="720"/>
        <w:rPr>
          <w:rFonts w:ascii="Arial" w:hAnsi="Arial" w:cs="Arial"/>
          <w:sz w:val="16"/>
          <w:szCs w:val="16"/>
        </w:rPr>
      </w:pPr>
    </w:p>
    <w:p w:rsidR="00966279" w:rsidRPr="001507E6" w:rsidRDefault="00966279" w:rsidP="00966279">
      <w:pPr>
        <w:ind w:left="1440"/>
        <w:rPr>
          <w:rFonts w:ascii="Arial" w:hAnsi="Arial" w:cs="Arial"/>
          <w:sz w:val="16"/>
          <w:szCs w:val="16"/>
        </w:rPr>
      </w:pPr>
      <w:r w:rsidRPr="001507E6">
        <w:rPr>
          <w:rFonts w:ascii="Arial" w:hAnsi="Arial" w:cs="Arial"/>
          <w:sz w:val="16"/>
          <w:szCs w:val="16"/>
          <w:u w:val="single"/>
        </w:rPr>
        <w:t>Access:</w:t>
      </w:r>
    </w:p>
    <w:p w:rsidR="00966279" w:rsidRPr="001507E6" w:rsidRDefault="00966279" w:rsidP="00966279">
      <w:pPr>
        <w:ind w:left="1440"/>
        <w:rPr>
          <w:rFonts w:ascii="Arial" w:hAnsi="Arial" w:cs="Arial"/>
          <w:sz w:val="16"/>
          <w:szCs w:val="16"/>
        </w:rPr>
      </w:pPr>
    </w:p>
    <w:p w:rsidR="00966279" w:rsidRPr="001507E6" w:rsidRDefault="00966279" w:rsidP="00966279">
      <w:pPr>
        <w:ind w:left="1440"/>
        <w:rPr>
          <w:rFonts w:ascii="Arial" w:hAnsi="Arial" w:cs="Arial"/>
          <w:sz w:val="16"/>
          <w:szCs w:val="16"/>
          <w:u w:val="single"/>
        </w:rPr>
      </w:pPr>
      <w:r w:rsidRPr="001507E6">
        <w:rPr>
          <w:rFonts w:ascii="Arial" w:hAnsi="Arial" w:cs="Arial"/>
          <w:sz w:val="16"/>
          <w:szCs w:val="16"/>
          <w:u w:val="single"/>
        </w:rPr>
        <w:t>Network Services Local Access Services:</w:t>
      </w:r>
      <w:r w:rsidRPr="001507E6">
        <w:rPr>
          <w:rFonts w:ascii="Arial" w:hAnsi="Arial" w:cs="Arial"/>
          <w:sz w:val="16"/>
          <w:szCs w:val="16"/>
        </w:rPr>
        <w:t xml:space="preserve">  In lieu of any other rates and discounts, Customer will pay fixed monthly recurring per-circuit local loop charges ranging from $</w:t>
      </w:r>
    </w:p>
    <w:p w:rsidR="00966279" w:rsidRPr="001507E6" w:rsidRDefault="00966279" w:rsidP="00966279">
      <w:pPr>
        <w:rPr>
          <w:rFonts w:ascii="Arial" w:hAnsi="Arial" w:cs="Arial"/>
          <w:sz w:val="16"/>
          <w:szCs w:val="16"/>
          <w:u w:val="single"/>
        </w:rPr>
      </w:pPr>
    </w:p>
    <w:p w:rsidR="00966279" w:rsidRPr="001507E6" w:rsidRDefault="00966279" w:rsidP="00966279">
      <w:pPr>
        <w:rPr>
          <w:rFonts w:ascii="Arial" w:hAnsi="Arial" w:cs="Arial"/>
          <w:sz w:val="16"/>
          <w:szCs w:val="16"/>
        </w:rPr>
      </w:pPr>
      <w:r w:rsidRPr="001507E6">
        <w:rPr>
          <w:rFonts w:ascii="Arial" w:hAnsi="Arial" w:cs="Arial"/>
          <w:sz w:val="16"/>
          <w:szCs w:val="16"/>
          <w:u w:val="single"/>
        </w:rPr>
        <w:t>Discounts:</w:t>
      </w:r>
      <w:r w:rsidRPr="001507E6">
        <w:rPr>
          <w:rFonts w:ascii="Arial" w:hAnsi="Arial" w:cs="Arial"/>
          <w:sz w:val="16"/>
          <w:szCs w:val="16"/>
        </w:rPr>
        <w:t xml:space="preserve"> </w:t>
      </w:r>
    </w:p>
    <w:p w:rsidR="00966279" w:rsidRPr="001507E6" w:rsidRDefault="00966279" w:rsidP="00966279">
      <w:pPr>
        <w:ind w:left="720"/>
        <w:rPr>
          <w:rFonts w:ascii="Arial" w:hAnsi="Arial" w:cs="Arial"/>
          <w:sz w:val="16"/>
          <w:szCs w:val="16"/>
        </w:rPr>
      </w:pPr>
    </w:p>
    <w:p w:rsidR="00966279" w:rsidRPr="001507E6" w:rsidRDefault="00966279" w:rsidP="00966279">
      <w:pPr>
        <w:ind w:left="720"/>
        <w:rPr>
          <w:rFonts w:ascii="Arial" w:hAnsi="Arial" w:cs="Arial"/>
          <w:sz w:val="16"/>
          <w:szCs w:val="16"/>
        </w:rPr>
      </w:pPr>
      <w:r w:rsidRPr="001507E6">
        <w:rPr>
          <w:rFonts w:ascii="Arial" w:hAnsi="Arial" w:cs="Arial"/>
          <w:sz w:val="16"/>
          <w:szCs w:val="16"/>
          <w:u w:val="single"/>
        </w:rPr>
        <w:t>Data Services</w:t>
      </w:r>
      <w:r w:rsidRPr="001507E6">
        <w:rPr>
          <w:rFonts w:ascii="Arial" w:hAnsi="Arial" w:cs="Arial"/>
          <w:sz w:val="16"/>
          <w:szCs w:val="16"/>
        </w:rPr>
        <w:t>:  In lieu of any other rates or discounts, the Customer will receive a discount equal to 30% for the following Data Services:</w:t>
      </w:r>
    </w:p>
    <w:p w:rsidR="00966279" w:rsidRPr="001507E6" w:rsidRDefault="00966279" w:rsidP="00966279">
      <w:pPr>
        <w:ind w:left="720"/>
        <w:rPr>
          <w:rFonts w:ascii="Arial" w:hAnsi="Arial" w:cs="Arial"/>
          <w:sz w:val="16"/>
          <w:szCs w:val="16"/>
          <w:u w:val="single"/>
        </w:rPr>
      </w:pPr>
    </w:p>
    <w:p w:rsidR="00966279" w:rsidRPr="001507E6" w:rsidRDefault="00966279" w:rsidP="00966279">
      <w:pPr>
        <w:ind w:left="1440"/>
        <w:rPr>
          <w:rFonts w:ascii="Arial" w:hAnsi="Arial" w:cs="Arial"/>
          <w:sz w:val="16"/>
          <w:szCs w:val="16"/>
        </w:rPr>
      </w:pPr>
      <w:r w:rsidRPr="001507E6">
        <w:rPr>
          <w:rFonts w:ascii="Arial" w:hAnsi="Arial" w:cs="Arial"/>
          <w:sz w:val="16"/>
          <w:szCs w:val="16"/>
          <w:u w:val="single"/>
        </w:rPr>
        <w:t>Global Private Line – Linear Global Data Link:</w:t>
      </w:r>
      <w:r w:rsidRPr="001507E6">
        <w:rPr>
          <w:rFonts w:ascii="Arial" w:hAnsi="Arial" w:cs="Arial"/>
          <w:sz w:val="16"/>
          <w:szCs w:val="16"/>
        </w:rPr>
        <w:t xml:space="preserve">  Standard VBS3 Guide monthly recurring charges for Global Private Line – Linear Global Data Link.</w:t>
      </w:r>
    </w:p>
    <w:p w:rsidR="00966279" w:rsidRPr="001507E6" w:rsidRDefault="00966279" w:rsidP="00966279">
      <w:pPr>
        <w:ind w:left="720" w:hanging="720"/>
        <w:rPr>
          <w:rFonts w:ascii="Arial" w:hAnsi="Arial" w:cs="Arial"/>
          <w:sz w:val="16"/>
          <w:szCs w:val="16"/>
          <w:u w:val="single"/>
        </w:rPr>
      </w:pPr>
    </w:p>
    <w:p w:rsidR="00966279" w:rsidRPr="001507E6" w:rsidRDefault="00966279" w:rsidP="00966279">
      <w:pPr>
        <w:rPr>
          <w:rFonts w:ascii="Arial" w:hAnsi="Arial" w:cs="Arial"/>
          <w:sz w:val="16"/>
          <w:szCs w:val="16"/>
          <w:u w:val="single"/>
        </w:rPr>
      </w:pPr>
      <w:r w:rsidRPr="001507E6">
        <w:rPr>
          <w:rFonts w:ascii="Arial" w:hAnsi="Arial" w:cs="Arial"/>
          <w:sz w:val="16"/>
          <w:szCs w:val="16"/>
          <w:u w:val="single"/>
        </w:rPr>
        <w:t xml:space="preserve">Classifications, Practices and Regulations:  </w:t>
      </w:r>
    </w:p>
    <w:p w:rsidR="00966279" w:rsidRPr="001507E6" w:rsidRDefault="00966279" w:rsidP="00966279">
      <w:pPr>
        <w:ind w:left="720"/>
        <w:rPr>
          <w:rFonts w:ascii="Arial" w:hAnsi="Arial" w:cs="Arial"/>
          <w:sz w:val="16"/>
          <w:szCs w:val="16"/>
        </w:rPr>
      </w:pPr>
    </w:p>
    <w:p w:rsidR="00966279" w:rsidRPr="001507E6" w:rsidRDefault="00966279" w:rsidP="00966279">
      <w:pPr>
        <w:ind w:left="720"/>
        <w:rPr>
          <w:rFonts w:ascii="Arial" w:hAnsi="Arial" w:cs="Arial"/>
          <w:sz w:val="16"/>
          <w:szCs w:val="16"/>
        </w:rPr>
      </w:pPr>
      <w:r w:rsidRPr="001507E6">
        <w:rPr>
          <w:rFonts w:ascii="Arial" w:hAnsi="Arial" w:cs="Arial"/>
          <w:sz w:val="16"/>
          <w:szCs w:val="16"/>
          <w:u w:val="single"/>
        </w:rPr>
        <w:t>Underutilization and Termination with Liability:</w:t>
      </w:r>
      <w:r w:rsidRPr="001507E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966279" w:rsidRPr="001507E6" w:rsidRDefault="00966279" w:rsidP="00966279">
      <w:pPr>
        <w:ind w:left="1440"/>
        <w:rPr>
          <w:rFonts w:ascii="Arial" w:hAnsi="Arial" w:cs="Arial"/>
          <w:sz w:val="16"/>
          <w:szCs w:val="16"/>
          <w:u w:val="single"/>
        </w:rPr>
      </w:pPr>
    </w:p>
    <w:p w:rsidR="001507E6" w:rsidRPr="001507E6" w:rsidRDefault="001507E6">
      <w:pPr>
        <w:spacing w:after="200" w:line="276" w:lineRule="auto"/>
        <w:rPr>
          <w:rFonts w:ascii="Arial" w:hAnsi="Arial" w:cs="Arial"/>
          <w:sz w:val="16"/>
          <w:szCs w:val="16"/>
        </w:rPr>
      </w:pPr>
      <w:r w:rsidRPr="001507E6">
        <w:rPr>
          <w:rFonts w:ascii="Arial" w:hAnsi="Arial" w:cs="Arial"/>
          <w:sz w:val="16"/>
          <w:szCs w:val="16"/>
        </w:rPr>
        <w:br w:type="page"/>
      </w:r>
    </w:p>
    <w:p w:rsidR="001507E6" w:rsidRPr="001507E6" w:rsidRDefault="001507E6" w:rsidP="001507E6">
      <w:pPr>
        <w:rPr>
          <w:rFonts w:ascii="Arial" w:hAnsi="Arial" w:cs="Arial"/>
          <w:sz w:val="16"/>
          <w:szCs w:val="16"/>
        </w:rPr>
      </w:pPr>
    </w:p>
    <w:p w:rsidR="001507E6" w:rsidRPr="001507E6" w:rsidRDefault="001507E6" w:rsidP="001507E6">
      <w:pPr>
        <w:rPr>
          <w:rFonts w:ascii="Arial" w:hAnsi="Arial" w:cs="Arial"/>
          <w:sz w:val="16"/>
          <w:szCs w:val="16"/>
        </w:rPr>
      </w:pPr>
      <w:r w:rsidRPr="001507E6">
        <w:rPr>
          <w:rFonts w:ascii="Arial" w:hAnsi="Arial" w:cs="Arial"/>
          <w:sz w:val="16"/>
          <w:szCs w:val="16"/>
          <w:u w:val="single"/>
        </w:rPr>
        <w:t>Option:  67969002</w:t>
      </w:r>
    </w:p>
    <w:p w:rsidR="001507E6" w:rsidRPr="001507E6" w:rsidRDefault="001507E6" w:rsidP="001507E6">
      <w:pPr>
        <w:rPr>
          <w:rFonts w:ascii="Arial" w:hAnsi="Arial" w:cs="Arial"/>
          <w:sz w:val="16"/>
          <w:szCs w:val="16"/>
        </w:rPr>
      </w:pPr>
    </w:p>
    <w:p w:rsidR="001507E6" w:rsidRPr="001507E6" w:rsidRDefault="001507E6" w:rsidP="001507E6">
      <w:pPr>
        <w:rPr>
          <w:rFonts w:ascii="Arial" w:hAnsi="Arial" w:cs="Arial"/>
          <w:sz w:val="16"/>
          <w:szCs w:val="16"/>
        </w:rPr>
      </w:pPr>
      <w:r w:rsidRPr="001507E6">
        <w:rPr>
          <w:rFonts w:ascii="Arial" w:hAnsi="Arial" w:cs="Arial"/>
          <w:sz w:val="16"/>
          <w:szCs w:val="16"/>
          <w:u w:val="single"/>
        </w:rPr>
        <w:t>Initial Term:</w:t>
      </w:r>
      <w:r w:rsidRPr="001507E6">
        <w:rPr>
          <w:rFonts w:ascii="Arial" w:hAnsi="Arial" w:cs="Arial"/>
          <w:sz w:val="16"/>
          <w:szCs w:val="16"/>
        </w:rPr>
        <w:t xml:space="preserve">  36 months</w:t>
      </w:r>
    </w:p>
    <w:p w:rsidR="001507E6" w:rsidRPr="001507E6" w:rsidRDefault="001507E6" w:rsidP="001507E6">
      <w:pPr>
        <w:rPr>
          <w:rFonts w:ascii="Arial" w:hAnsi="Arial" w:cs="Arial"/>
          <w:sz w:val="16"/>
          <w:szCs w:val="16"/>
        </w:rPr>
      </w:pPr>
    </w:p>
    <w:p w:rsidR="001507E6" w:rsidRPr="001507E6" w:rsidRDefault="001507E6" w:rsidP="001507E6">
      <w:pPr>
        <w:rPr>
          <w:rFonts w:ascii="Arial" w:hAnsi="Arial" w:cs="Arial"/>
          <w:sz w:val="16"/>
          <w:szCs w:val="16"/>
        </w:rPr>
      </w:pPr>
      <w:r w:rsidRPr="001507E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507E6" w:rsidRPr="001507E6" w:rsidRDefault="001507E6" w:rsidP="001507E6">
      <w:pPr>
        <w:rPr>
          <w:rFonts w:ascii="Arial" w:hAnsi="Arial" w:cs="Arial"/>
          <w:sz w:val="16"/>
          <w:szCs w:val="16"/>
        </w:rPr>
      </w:pPr>
    </w:p>
    <w:p w:rsidR="001507E6" w:rsidRPr="001507E6" w:rsidRDefault="001507E6" w:rsidP="001507E6">
      <w:pPr>
        <w:rPr>
          <w:rFonts w:ascii="Arial" w:hAnsi="Arial" w:cs="Arial"/>
          <w:sz w:val="16"/>
          <w:szCs w:val="16"/>
        </w:rPr>
      </w:pPr>
      <w:smartTag w:uri="urn:schemas-microsoft-com:office:smarttags" w:element="State">
        <w:r w:rsidRPr="001507E6">
          <w:rPr>
            <w:rFonts w:ascii="Arial" w:hAnsi="Arial" w:cs="Arial"/>
            <w:sz w:val="16"/>
            <w:szCs w:val="16"/>
            <w:u w:val="single"/>
          </w:rPr>
          <w:t>Ann</w:t>
        </w:r>
      </w:smartTag>
      <w:r w:rsidRPr="001507E6">
        <w:rPr>
          <w:rFonts w:ascii="Arial" w:hAnsi="Arial" w:cs="Arial"/>
          <w:sz w:val="16"/>
          <w:szCs w:val="16"/>
          <w:u w:val="single"/>
        </w:rPr>
        <w:t>ual Volume Commitment (“AVC”):</w:t>
      </w:r>
      <w:r w:rsidRPr="001507E6">
        <w:rPr>
          <w:rFonts w:ascii="Arial" w:hAnsi="Arial" w:cs="Arial"/>
          <w:sz w:val="16"/>
          <w:szCs w:val="16"/>
        </w:rPr>
        <w:t xml:space="preserve">  $400,000 in Total Service Charges (“AVC”) </w:t>
      </w:r>
      <w:r w:rsidRPr="001507E6">
        <w:rPr>
          <w:rFonts w:ascii="Arial" w:hAnsi="Arial" w:cs="Arial"/>
          <w:bCs/>
          <w:sz w:val="16"/>
          <w:szCs w:val="16"/>
        </w:rPr>
        <w:t>during each contract year of the Term.</w:t>
      </w:r>
      <w:r w:rsidRPr="001507E6">
        <w:rPr>
          <w:rFonts w:ascii="Arial" w:hAnsi="Arial" w:cs="Arial"/>
          <w:sz w:val="16"/>
          <w:szCs w:val="16"/>
        </w:rPr>
        <w:t xml:space="preserve"> </w:t>
      </w:r>
    </w:p>
    <w:p w:rsidR="001507E6" w:rsidRPr="001507E6" w:rsidRDefault="001507E6" w:rsidP="001507E6">
      <w:pPr>
        <w:rPr>
          <w:rFonts w:ascii="Arial" w:hAnsi="Arial" w:cs="Arial"/>
          <w:sz w:val="16"/>
          <w:szCs w:val="16"/>
        </w:rPr>
      </w:pPr>
    </w:p>
    <w:p w:rsidR="001507E6" w:rsidRPr="001507E6" w:rsidRDefault="001507E6" w:rsidP="001507E6">
      <w:pPr>
        <w:rPr>
          <w:rFonts w:ascii="Arial" w:hAnsi="Arial" w:cs="Arial"/>
          <w:sz w:val="16"/>
          <w:szCs w:val="16"/>
        </w:rPr>
      </w:pPr>
      <w:r w:rsidRPr="001507E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507E6" w:rsidRPr="001507E6" w:rsidRDefault="001507E6" w:rsidP="001507E6">
      <w:pPr>
        <w:ind w:left="720" w:hanging="720"/>
        <w:rPr>
          <w:rFonts w:ascii="Arial" w:hAnsi="Arial" w:cs="Arial"/>
          <w:sz w:val="16"/>
          <w:szCs w:val="16"/>
          <w:u w:val="single"/>
        </w:rPr>
      </w:pPr>
    </w:p>
    <w:p w:rsidR="001507E6" w:rsidRPr="001507E6" w:rsidRDefault="001507E6" w:rsidP="001507E6">
      <w:pPr>
        <w:rPr>
          <w:rFonts w:ascii="Arial" w:hAnsi="Arial" w:cs="Arial"/>
          <w:sz w:val="16"/>
          <w:szCs w:val="16"/>
          <w:u w:val="single"/>
        </w:rPr>
      </w:pPr>
      <w:r w:rsidRPr="001507E6">
        <w:rPr>
          <w:rFonts w:ascii="Arial" w:hAnsi="Arial" w:cs="Arial"/>
          <w:sz w:val="16"/>
          <w:szCs w:val="16"/>
          <w:u w:val="single"/>
        </w:rPr>
        <w:t xml:space="preserve">Classifications, Practices and Regulations:  </w:t>
      </w:r>
    </w:p>
    <w:p w:rsidR="001507E6" w:rsidRPr="001507E6" w:rsidRDefault="001507E6" w:rsidP="001507E6">
      <w:pPr>
        <w:rPr>
          <w:rFonts w:ascii="Arial" w:hAnsi="Arial" w:cs="Arial"/>
          <w:sz w:val="16"/>
          <w:szCs w:val="16"/>
          <w:u w:val="single"/>
        </w:rPr>
      </w:pPr>
    </w:p>
    <w:p w:rsidR="001507E6" w:rsidRPr="001507E6" w:rsidRDefault="001507E6" w:rsidP="001507E6">
      <w:pPr>
        <w:ind w:left="720"/>
        <w:rPr>
          <w:rFonts w:ascii="Arial" w:hAnsi="Arial" w:cs="Arial"/>
          <w:sz w:val="16"/>
          <w:szCs w:val="16"/>
        </w:rPr>
      </w:pPr>
      <w:r w:rsidRPr="001507E6">
        <w:rPr>
          <w:rFonts w:ascii="Arial" w:hAnsi="Arial" w:cs="Arial"/>
          <w:sz w:val="16"/>
          <w:szCs w:val="16"/>
          <w:u w:val="single"/>
        </w:rPr>
        <w:t>Underutilization and Termination with Liability:</w:t>
      </w:r>
      <w:r w:rsidRPr="001507E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1507E6" w:rsidRPr="001507E6" w:rsidRDefault="001507E6" w:rsidP="001507E6">
      <w:pPr>
        <w:ind w:left="720"/>
        <w:rPr>
          <w:rFonts w:ascii="Arial" w:hAnsi="Arial" w:cs="Arial"/>
          <w:sz w:val="16"/>
          <w:szCs w:val="16"/>
        </w:rPr>
      </w:pPr>
    </w:p>
    <w:p w:rsidR="001507E6" w:rsidRPr="001507E6" w:rsidRDefault="001507E6" w:rsidP="001507E6">
      <w:pPr>
        <w:rPr>
          <w:rFonts w:ascii="Arial" w:hAnsi="Arial" w:cs="Arial"/>
          <w:sz w:val="16"/>
          <w:szCs w:val="16"/>
        </w:rPr>
      </w:pPr>
      <w:r w:rsidRPr="001507E6">
        <w:rPr>
          <w:rFonts w:ascii="Arial" w:hAnsi="Arial" w:cs="Arial"/>
          <w:sz w:val="16"/>
          <w:szCs w:val="16"/>
          <w:u w:val="single"/>
        </w:rPr>
        <w:t>Waivers</w:t>
      </w:r>
      <w:r w:rsidRPr="001507E6">
        <w:rPr>
          <w:rFonts w:ascii="Arial" w:hAnsi="Arial" w:cs="Arial"/>
          <w:sz w:val="16"/>
          <w:szCs w:val="16"/>
        </w:rPr>
        <w:t xml:space="preserve">: </w:t>
      </w:r>
    </w:p>
    <w:p w:rsidR="001507E6" w:rsidRPr="001507E6" w:rsidRDefault="001507E6" w:rsidP="001507E6">
      <w:pPr>
        <w:ind w:left="720"/>
        <w:rPr>
          <w:rFonts w:ascii="Arial" w:hAnsi="Arial" w:cs="Arial"/>
          <w:sz w:val="16"/>
          <w:szCs w:val="16"/>
        </w:rPr>
      </w:pPr>
    </w:p>
    <w:p w:rsidR="001507E6" w:rsidRPr="001507E6" w:rsidRDefault="001507E6" w:rsidP="001507E6">
      <w:pPr>
        <w:ind w:left="720"/>
        <w:rPr>
          <w:rFonts w:ascii="Arial" w:hAnsi="Arial" w:cs="Arial"/>
          <w:sz w:val="16"/>
          <w:szCs w:val="16"/>
        </w:rPr>
      </w:pPr>
      <w:r w:rsidRPr="001507E6">
        <w:rPr>
          <w:rFonts w:ascii="Arial" w:hAnsi="Arial" w:cs="Arial"/>
          <w:sz w:val="16"/>
          <w:szCs w:val="16"/>
          <w:u w:val="single"/>
        </w:rPr>
        <w:t>Inbound Voice Service Group:</w:t>
      </w:r>
      <w:r w:rsidRPr="001507E6">
        <w:rPr>
          <w:rFonts w:ascii="Arial" w:hAnsi="Arial" w:cs="Arial"/>
          <w:sz w:val="16"/>
          <w:szCs w:val="16"/>
        </w:rPr>
        <w:t xml:space="preserve">  Company will waive monthly recurring charges per service group for Inbound Voice Service using Dedicated Access Line terminations and Business Line terminations.  Customer certifies that it bills a minimum of $50,000 per month in Company services.  If Customer does not meet this condition, Company reserves the right to delete the Inbound Voice Service Group Charges waiver from the contract.</w:t>
      </w:r>
    </w:p>
    <w:p w:rsidR="001507E6" w:rsidRPr="001507E6" w:rsidRDefault="001507E6" w:rsidP="001507E6">
      <w:pPr>
        <w:ind w:left="720"/>
        <w:rPr>
          <w:rFonts w:ascii="Arial" w:hAnsi="Arial" w:cs="Arial"/>
          <w:sz w:val="16"/>
          <w:szCs w:val="16"/>
        </w:rPr>
      </w:pPr>
    </w:p>
    <w:p w:rsidR="001507E6" w:rsidRPr="001507E6" w:rsidRDefault="001507E6" w:rsidP="001507E6">
      <w:pPr>
        <w:tabs>
          <w:tab w:val="left" w:pos="1440"/>
        </w:tabs>
        <w:rPr>
          <w:rFonts w:ascii="Arial" w:hAnsi="Arial" w:cs="Arial"/>
          <w:sz w:val="16"/>
          <w:szCs w:val="16"/>
        </w:rPr>
      </w:pPr>
      <w:r w:rsidRPr="001507E6">
        <w:rPr>
          <w:rFonts w:ascii="Arial" w:hAnsi="Arial" w:cs="Arial"/>
          <w:sz w:val="16"/>
          <w:szCs w:val="16"/>
          <w:u w:val="single"/>
        </w:rPr>
        <w:t>Promotions</w:t>
      </w:r>
      <w:r w:rsidRPr="001507E6">
        <w:rPr>
          <w:rFonts w:ascii="Arial" w:hAnsi="Arial" w:cs="Arial"/>
          <w:sz w:val="16"/>
          <w:szCs w:val="16"/>
        </w:rPr>
        <w:t>:  The Customer is eligible for the following promotions as set forth in the Guide:</w:t>
      </w:r>
    </w:p>
    <w:p w:rsidR="001507E6" w:rsidRPr="001507E6" w:rsidRDefault="001507E6" w:rsidP="001507E6">
      <w:pPr>
        <w:ind w:left="1440" w:hanging="720"/>
        <w:rPr>
          <w:rFonts w:ascii="Arial" w:hAnsi="Arial" w:cs="Arial"/>
          <w:sz w:val="16"/>
          <w:szCs w:val="16"/>
          <w:u w:val="single"/>
        </w:rPr>
      </w:pPr>
    </w:p>
    <w:p w:rsidR="001507E6" w:rsidRPr="001507E6" w:rsidRDefault="001507E6" w:rsidP="001507E6">
      <w:pPr>
        <w:ind w:left="1440" w:hanging="720"/>
        <w:rPr>
          <w:rFonts w:ascii="Arial" w:hAnsi="Arial" w:cs="Arial"/>
          <w:sz w:val="16"/>
          <w:szCs w:val="16"/>
        </w:rPr>
      </w:pPr>
      <w:r w:rsidRPr="001507E6">
        <w:rPr>
          <w:rFonts w:ascii="Arial" w:hAnsi="Arial" w:cs="Arial"/>
          <w:sz w:val="16"/>
          <w:szCs w:val="16"/>
        </w:rPr>
        <w:t>Local Voice – PRI/T1 Flat Rate Promotion</w:t>
      </w:r>
    </w:p>
    <w:p w:rsidR="001507E6" w:rsidRPr="001507E6" w:rsidRDefault="001507E6" w:rsidP="001507E6">
      <w:pPr>
        <w:ind w:left="1440" w:hanging="720"/>
        <w:rPr>
          <w:rFonts w:ascii="Arial" w:hAnsi="Arial" w:cs="Arial"/>
          <w:sz w:val="16"/>
          <w:szCs w:val="16"/>
        </w:rPr>
      </w:pPr>
      <w:r w:rsidRPr="001507E6">
        <w:rPr>
          <w:rFonts w:ascii="Arial" w:hAnsi="Arial" w:cs="Arial"/>
          <w:sz w:val="16"/>
          <w:szCs w:val="16"/>
        </w:rPr>
        <w:t>Check Book – Single Credit Option</w:t>
      </w:r>
    </w:p>
    <w:p w:rsidR="001507E6" w:rsidRPr="001507E6" w:rsidRDefault="001507E6" w:rsidP="001507E6">
      <w:pPr>
        <w:ind w:left="1440" w:hanging="720"/>
        <w:rPr>
          <w:rFonts w:ascii="Arial" w:hAnsi="Arial" w:cs="Arial"/>
          <w:sz w:val="16"/>
          <w:szCs w:val="16"/>
        </w:rPr>
      </w:pPr>
      <w:r w:rsidRPr="001507E6">
        <w:rPr>
          <w:rFonts w:ascii="Arial" w:hAnsi="Arial" w:cs="Arial"/>
          <w:sz w:val="16"/>
          <w:szCs w:val="16"/>
        </w:rPr>
        <w:t>General Installation Waiver Promotion 0 V5.0</w:t>
      </w:r>
    </w:p>
    <w:p w:rsidR="00966279" w:rsidRPr="001507E6" w:rsidRDefault="00966279" w:rsidP="00237311">
      <w:pPr>
        <w:ind w:left="720"/>
        <w:rPr>
          <w:rFonts w:ascii="Arial" w:hAnsi="Arial" w:cs="Arial"/>
          <w:sz w:val="16"/>
          <w:szCs w:val="16"/>
        </w:rPr>
      </w:pPr>
    </w:p>
    <w:p w:rsidR="000918E9" w:rsidRDefault="000918E9">
      <w:pPr>
        <w:spacing w:after="200" w:line="276" w:lineRule="auto"/>
        <w:rPr>
          <w:rFonts w:ascii="Arial" w:hAnsi="Arial" w:cs="Arial"/>
          <w:sz w:val="16"/>
          <w:szCs w:val="16"/>
        </w:rPr>
      </w:pPr>
      <w:r>
        <w:rPr>
          <w:rFonts w:ascii="Arial" w:hAnsi="Arial" w:cs="Arial"/>
          <w:sz w:val="16"/>
          <w:szCs w:val="16"/>
        </w:rPr>
        <w:br w:type="page"/>
      </w:r>
    </w:p>
    <w:p w:rsidR="000918E9" w:rsidRPr="00193537" w:rsidRDefault="000918E9" w:rsidP="000918E9">
      <w:pPr>
        <w:rPr>
          <w:rFonts w:ascii="Arial" w:hAnsi="Arial" w:cs="Arial"/>
          <w:sz w:val="16"/>
          <w:szCs w:val="16"/>
        </w:rPr>
      </w:pPr>
    </w:p>
    <w:p w:rsidR="000918E9" w:rsidRDefault="00506A83" w:rsidP="000918E9">
      <w:pPr>
        <w:rPr>
          <w:rFonts w:ascii="Arial" w:hAnsi="Arial" w:cs="Arial"/>
          <w:sz w:val="16"/>
          <w:szCs w:val="16"/>
          <w:u w:val="single"/>
        </w:rPr>
      </w:pPr>
      <w:r>
        <w:rPr>
          <w:rFonts w:ascii="Arial" w:hAnsi="Arial" w:cs="Arial"/>
          <w:sz w:val="16"/>
          <w:szCs w:val="16"/>
          <w:u w:val="single"/>
        </w:rPr>
        <w:t>Option 354107 Rev May 14 Amendment 4</w:t>
      </w:r>
    </w:p>
    <w:p w:rsidR="00506A83" w:rsidRPr="00193537" w:rsidRDefault="00506A83" w:rsidP="00506A83">
      <w:pPr>
        <w:rPr>
          <w:rFonts w:ascii="Arial" w:hAnsi="Arial" w:cs="Arial"/>
          <w:sz w:val="16"/>
          <w:szCs w:val="16"/>
        </w:rPr>
      </w:pPr>
    </w:p>
    <w:p w:rsidR="00506A83" w:rsidRPr="00193537" w:rsidRDefault="00506A83" w:rsidP="00506A83">
      <w:pPr>
        <w:rPr>
          <w:rFonts w:ascii="Arial" w:hAnsi="Arial" w:cs="Arial"/>
          <w:sz w:val="16"/>
          <w:szCs w:val="16"/>
        </w:rPr>
      </w:pPr>
      <w:r w:rsidRPr="00193537">
        <w:rPr>
          <w:rFonts w:ascii="Arial" w:hAnsi="Arial" w:cs="Arial"/>
          <w:sz w:val="16"/>
          <w:szCs w:val="16"/>
          <w:u w:val="single"/>
        </w:rPr>
        <w:t>Initial Term:</w:t>
      </w:r>
      <w:r w:rsidRPr="00193537">
        <w:rPr>
          <w:rFonts w:ascii="Arial" w:hAnsi="Arial" w:cs="Arial"/>
          <w:sz w:val="16"/>
          <w:szCs w:val="16"/>
        </w:rPr>
        <w:t xml:space="preserve">  72 months</w:t>
      </w:r>
      <w:bookmarkStart w:id="19" w:name="_Toc358649448"/>
      <w:bookmarkStart w:id="20" w:name="_Ref100000001"/>
      <w:bookmarkStart w:id="21" w:name="B0713397"/>
    </w:p>
    <w:p w:rsidR="00506A83" w:rsidRPr="00193537" w:rsidRDefault="00506A83" w:rsidP="00506A83">
      <w:pPr>
        <w:rPr>
          <w:rFonts w:ascii="Arial" w:hAnsi="Arial" w:cs="Arial"/>
          <w:sz w:val="16"/>
          <w:szCs w:val="16"/>
        </w:rPr>
      </w:pPr>
    </w:p>
    <w:bookmarkEnd w:id="19"/>
    <w:bookmarkEnd w:id="20"/>
    <w:bookmarkEnd w:id="21"/>
    <w:p w:rsidR="00506A83" w:rsidRPr="00193537" w:rsidRDefault="00506A83" w:rsidP="00506A83">
      <w:pPr>
        <w:pStyle w:val="BodyText1"/>
        <w:ind w:left="0"/>
        <w:rPr>
          <w:rFonts w:cs="Arial"/>
          <w:sz w:val="16"/>
          <w:szCs w:val="16"/>
        </w:rPr>
      </w:pPr>
      <w:r w:rsidRPr="00193537">
        <w:rPr>
          <w:rFonts w:cs="Arial"/>
          <w:sz w:val="16"/>
          <w:szCs w:val="16"/>
        </w:rPr>
        <w:t xml:space="preserve">After the Initial Term, the Agreement will continue on a month-to-month basis, unless and until terminated upon 60 days’ written notice.  </w:t>
      </w:r>
    </w:p>
    <w:p w:rsidR="00506A83" w:rsidRPr="00193537" w:rsidRDefault="00506A83" w:rsidP="00506A83">
      <w:pPr>
        <w:rPr>
          <w:rFonts w:ascii="Arial" w:hAnsi="Arial" w:cs="Arial"/>
          <w:sz w:val="16"/>
          <w:szCs w:val="16"/>
        </w:rPr>
      </w:pPr>
      <w:r w:rsidRPr="00193537">
        <w:rPr>
          <w:rFonts w:ascii="Arial" w:hAnsi="Arial" w:cs="Arial"/>
          <w:sz w:val="16"/>
          <w:szCs w:val="16"/>
          <w:u w:val="single"/>
        </w:rPr>
        <w:t>Annual Volume Commitment (“AVC”):</w:t>
      </w:r>
      <w:r w:rsidRPr="00193537">
        <w:rPr>
          <w:rFonts w:ascii="Arial" w:hAnsi="Arial" w:cs="Arial"/>
          <w:sz w:val="16"/>
          <w:szCs w:val="16"/>
        </w:rPr>
        <w:t xml:space="preserve">  During each contract year Customer agrees to pay Company no less than the following amounts in Total Service Charges during each contract year (each, the “AVC”):</w:t>
      </w:r>
    </w:p>
    <w:p w:rsidR="00506A83" w:rsidRPr="00193537" w:rsidRDefault="00506A83" w:rsidP="00506A83">
      <w:pPr>
        <w:keepLines/>
        <w:rPr>
          <w:rFonts w:ascii="Arial" w:hAnsi="Arial" w:cs="Arial"/>
          <w:sz w:val="16"/>
          <w:szCs w:val="16"/>
        </w:rPr>
      </w:pPr>
    </w:p>
    <w:p w:rsidR="00506A83" w:rsidRPr="00193537" w:rsidRDefault="00506A83" w:rsidP="00506A83">
      <w:pPr>
        <w:ind w:firstLine="720"/>
        <w:rPr>
          <w:rFonts w:ascii="Arial" w:hAnsi="Arial" w:cs="Arial"/>
          <w:sz w:val="16"/>
          <w:szCs w:val="16"/>
          <w:lang w:val="en-GB"/>
        </w:rPr>
      </w:pPr>
      <w:r w:rsidRPr="00193537">
        <w:rPr>
          <w:rFonts w:ascii="Arial" w:hAnsi="Arial" w:cs="Arial"/>
          <w:sz w:val="16"/>
          <w:szCs w:val="16"/>
          <w:lang w:val="en-GB"/>
        </w:rPr>
        <w:t>AVC Year 1 - $4,348,930</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2 - $6,318,325</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3 - $5,541,267</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4 - $5,462,909</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5 - $5,381,342</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6 - $5,374,574</w:t>
      </w:r>
    </w:p>
    <w:p w:rsidR="00506A83" w:rsidRPr="00193537" w:rsidRDefault="00506A83" w:rsidP="00506A83">
      <w:pPr>
        <w:pStyle w:val="BodyText2"/>
        <w:rPr>
          <w:rFonts w:ascii="Arial" w:hAnsi="Arial" w:cs="Arial"/>
          <w:sz w:val="16"/>
          <w:szCs w:val="16"/>
          <w:lang w:val="en-GB"/>
        </w:rPr>
      </w:pPr>
      <w:r w:rsidRPr="00193537">
        <w:rPr>
          <w:rFonts w:ascii="Arial" w:hAnsi="Arial" w:cs="Arial"/>
          <w:sz w:val="16"/>
          <w:szCs w:val="16"/>
          <w:lang w:val="en-GB"/>
        </w:rPr>
        <w:t>AVC Year 7 - $447,882</w:t>
      </w:r>
      <w:bookmarkStart w:id="22" w:name="_Ref100000009"/>
      <w:bookmarkEnd w:id="22"/>
    </w:p>
    <w:p w:rsidR="00506A83" w:rsidRPr="00193537" w:rsidRDefault="00506A83" w:rsidP="00506A83">
      <w:pPr>
        <w:pStyle w:val="BodyText2"/>
        <w:rPr>
          <w:rFonts w:ascii="Arial" w:hAnsi="Arial" w:cs="Arial"/>
          <w:bCs/>
          <w:sz w:val="16"/>
          <w:szCs w:val="16"/>
          <w:u w:val="single"/>
          <w:lang w:val="en-GB"/>
        </w:rPr>
      </w:pPr>
    </w:p>
    <w:p w:rsidR="00506A83" w:rsidRPr="00193537" w:rsidRDefault="00506A83" w:rsidP="00506A83">
      <w:pPr>
        <w:pStyle w:val="Heading2-Unbold"/>
        <w:tabs>
          <w:tab w:val="clear" w:pos="360"/>
          <w:tab w:val="left" w:pos="720"/>
        </w:tabs>
        <w:ind w:left="0"/>
        <w:rPr>
          <w:sz w:val="16"/>
          <w:szCs w:val="16"/>
          <w:u w:val="single"/>
        </w:rPr>
      </w:pPr>
      <w:r w:rsidRPr="00193537">
        <w:rPr>
          <w:bCs/>
          <w:sz w:val="16"/>
          <w:szCs w:val="16"/>
          <w:u w:val="single"/>
          <w:lang w:val="en-GB"/>
        </w:rPr>
        <w:t>Annual Minimum Volume Contributing Charges:</w:t>
      </w:r>
      <w:r w:rsidRPr="00193537">
        <w:rPr>
          <w:sz w:val="16"/>
          <w:szCs w:val="16"/>
          <w:lang w:val="en-GB"/>
        </w:rPr>
        <w:t xml:space="preserve"> In respect to each </w:t>
      </w:r>
      <w:r w:rsidRPr="00193537">
        <w:rPr>
          <w:bCs/>
          <w:sz w:val="16"/>
          <w:szCs w:val="16"/>
          <w:lang w:val="en-GB"/>
        </w:rPr>
        <w:t>“AVC Year”</w:t>
      </w:r>
      <w:r w:rsidRPr="00193537">
        <w:rPr>
          <w:sz w:val="16"/>
          <w:szCs w:val="16"/>
          <w:lang w:val="en-GB"/>
        </w:rPr>
        <w:t xml:space="preserve"> (which shall mean the period from the Commencement Date until 30 April 2014 in respect of the first AVC Year and then each subsequent 12 month period thereafter until 30 April 2018 when the final AVC Year shall be from 1 May 2018 to the expiry of the Initial Tem) all Charges paid or payable by the Customer and the Customer Purchasers, including any Early Termination Charges (subject to specific paragraphs in the Agreement) and Divested Entity Payments.  For the avoidance of doubt, the Annual Minimum Volume Contributing Charges specifically exclude and shall not be reduced by (as the case may be): </w:t>
      </w:r>
      <w:r w:rsidRPr="00193537">
        <w:rPr>
          <w:rFonts w:eastAsia="Times New Roman"/>
          <w:sz w:val="16"/>
          <w:szCs w:val="16"/>
          <w:lang w:val="en-GB"/>
        </w:rPr>
        <w:t xml:space="preserve"> Annual Achievement Credits; Service Level Credits; Taxes and Governmental Charges; Amortized Transition and Transformation Loan Charges; CPE Rental Charges; usage–based Charges including EMEA Voice charges; Company Wireless charges; Company ILEC charges; and Document Delivery Fax Charges, and expenses approved pursuant to the Agreement).</w:t>
      </w:r>
    </w:p>
    <w:p w:rsidR="00506A83" w:rsidRPr="00193537" w:rsidRDefault="00506A83" w:rsidP="00506A83">
      <w:pPr>
        <w:ind w:left="720" w:hanging="720"/>
        <w:rPr>
          <w:rFonts w:ascii="Arial" w:hAnsi="Arial" w:cs="Arial"/>
          <w:sz w:val="16"/>
          <w:szCs w:val="16"/>
        </w:rPr>
      </w:pPr>
      <w:r w:rsidRPr="00193537">
        <w:rPr>
          <w:rFonts w:ascii="Arial" w:hAnsi="Arial" w:cs="Arial"/>
          <w:sz w:val="16"/>
          <w:szCs w:val="16"/>
          <w:u w:val="single"/>
        </w:rPr>
        <w:t>Rates and Charges:</w:t>
      </w:r>
    </w:p>
    <w:p w:rsidR="00506A83" w:rsidRPr="00193537" w:rsidRDefault="00506A83" w:rsidP="00506A83">
      <w:pPr>
        <w:ind w:left="720" w:hanging="720"/>
        <w:rPr>
          <w:rFonts w:ascii="Arial" w:hAnsi="Arial" w:cs="Arial"/>
          <w:sz w:val="16"/>
          <w:szCs w:val="16"/>
        </w:rPr>
      </w:pPr>
    </w:p>
    <w:p w:rsidR="00506A83" w:rsidRPr="00193537" w:rsidRDefault="00506A83" w:rsidP="00506A83">
      <w:pPr>
        <w:ind w:left="720"/>
        <w:rPr>
          <w:rFonts w:ascii="Arial" w:hAnsi="Arial" w:cs="Arial"/>
          <w:sz w:val="16"/>
          <w:szCs w:val="16"/>
        </w:rPr>
      </w:pPr>
      <w:r w:rsidRPr="00193537">
        <w:rPr>
          <w:rFonts w:ascii="Arial" w:hAnsi="Arial" w:cs="Arial"/>
          <w:sz w:val="16"/>
          <w:szCs w:val="16"/>
          <w:u w:val="single"/>
        </w:rPr>
        <w:t>Voice Services:</w:t>
      </w:r>
      <w:r w:rsidRPr="00193537">
        <w:rPr>
          <w:rFonts w:ascii="Arial" w:hAnsi="Arial" w:cs="Arial"/>
          <w:sz w:val="16"/>
          <w:szCs w:val="16"/>
        </w:rPr>
        <w:t xml:space="preserve">  In lieu of any other rates and discounts, Customer will pay fixed per-minute rates ranging from $0.0150 to $0.5200 for the following Voice Services:</w:t>
      </w:r>
    </w:p>
    <w:p w:rsidR="00506A83" w:rsidRPr="00193537" w:rsidRDefault="00506A83" w:rsidP="00506A83">
      <w:pPr>
        <w:ind w:left="720"/>
        <w:rPr>
          <w:rFonts w:ascii="Arial" w:hAnsi="Arial" w:cs="Arial"/>
          <w:sz w:val="16"/>
          <w:szCs w:val="16"/>
        </w:rPr>
      </w:pPr>
      <w:r w:rsidRPr="00193537">
        <w:rPr>
          <w:rFonts w:ascii="Arial" w:hAnsi="Arial" w:cs="Arial"/>
          <w:sz w:val="16"/>
          <w:szCs w:val="16"/>
        </w:rPr>
        <w:t> </w:t>
      </w: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Domestic Voice Service:</w:t>
      </w:r>
      <w:r w:rsidRPr="00193537">
        <w:rPr>
          <w:rFonts w:ascii="Arial" w:hAnsi="Arial" w:cs="Arial"/>
          <w:sz w:val="16"/>
          <w:szCs w:val="16"/>
        </w:rPr>
        <w:t xml:space="preserve">  Domestic Outbound Voice Service, including Calling Card and Domestic Inbound Voice Service based on origination and termination type. </w:t>
      </w:r>
    </w:p>
    <w:p w:rsidR="00506A83" w:rsidRPr="00193537" w:rsidRDefault="00506A83" w:rsidP="00506A83">
      <w:pPr>
        <w:ind w:left="144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International Outbound Voice Service</w:t>
      </w:r>
      <w:r w:rsidRPr="00193537">
        <w:rPr>
          <w:rFonts w:ascii="Arial" w:hAnsi="Arial" w:cs="Arial"/>
          <w:sz w:val="16"/>
          <w:szCs w:val="16"/>
        </w:rPr>
        <w:t>:  International Outbound Voice Service terminating in the following locations: Argentina, Belgium, Brazil and Chile.</w:t>
      </w:r>
    </w:p>
    <w:p w:rsidR="00506A83" w:rsidRPr="00193537" w:rsidRDefault="00506A83" w:rsidP="00506A83">
      <w:pPr>
        <w:ind w:left="144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International Inbound Voice Service</w:t>
      </w:r>
      <w:r w:rsidRPr="00193537">
        <w:rPr>
          <w:rFonts w:ascii="Arial" w:hAnsi="Arial" w:cs="Arial"/>
          <w:sz w:val="16"/>
          <w:szCs w:val="16"/>
        </w:rPr>
        <w:t>:  International Inbound Voice Service usage originating in the following locations: Argentina, Belgium, Brazil and Chile.</w:t>
      </w:r>
    </w:p>
    <w:p w:rsidR="00506A83" w:rsidRPr="00193537" w:rsidRDefault="00506A83" w:rsidP="00506A83">
      <w:pPr>
        <w:ind w:left="1440"/>
        <w:rPr>
          <w:rFonts w:ascii="Arial" w:hAnsi="Arial" w:cs="Arial"/>
          <w:sz w:val="16"/>
          <w:szCs w:val="16"/>
        </w:rPr>
      </w:pPr>
    </w:p>
    <w:p w:rsidR="00506A83" w:rsidRPr="00193537" w:rsidRDefault="00506A83" w:rsidP="00506A83">
      <w:pPr>
        <w:ind w:left="720"/>
        <w:rPr>
          <w:rFonts w:ascii="Arial" w:hAnsi="Arial" w:cs="Arial"/>
          <w:sz w:val="16"/>
          <w:szCs w:val="16"/>
        </w:rPr>
      </w:pPr>
      <w:r w:rsidRPr="00193537">
        <w:rPr>
          <w:rFonts w:ascii="Arial" w:hAnsi="Arial" w:cs="Arial"/>
          <w:sz w:val="16"/>
          <w:szCs w:val="16"/>
        </w:rPr>
        <w:t>In lieu of any other rates and discounts, Customer will pay fixed per-call rates ranging from $0.01 to $0.03 for the following Voice Services:</w:t>
      </w:r>
    </w:p>
    <w:p w:rsidR="00506A83" w:rsidRPr="00193537" w:rsidRDefault="00506A83" w:rsidP="00506A83">
      <w:pPr>
        <w:ind w:left="144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ECR Feature Charges</w:t>
      </w:r>
      <w:r w:rsidRPr="00193537">
        <w:rPr>
          <w:rFonts w:ascii="Arial" w:hAnsi="Arial" w:cs="Arial"/>
          <w:sz w:val="16"/>
          <w:szCs w:val="16"/>
        </w:rPr>
        <w:t xml:space="preserve">: Per-call feature charges for the following features:  </w:t>
      </w:r>
    </w:p>
    <w:p w:rsidR="00506A83" w:rsidRPr="00193537" w:rsidRDefault="00506A83" w:rsidP="00506A83">
      <w:pPr>
        <w:ind w:left="1440"/>
        <w:rPr>
          <w:rFonts w:ascii="Arial" w:hAnsi="Arial" w:cs="Arial"/>
          <w:sz w:val="16"/>
          <w:szCs w:val="16"/>
        </w:rPr>
      </w:pPr>
      <w:r w:rsidRPr="00193537">
        <w:rPr>
          <w:rFonts w:ascii="Arial" w:hAnsi="Arial" w:cs="Arial"/>
          <w:sz w:val="16"/>
          <w:szCs w:val="16"/>
        </w:rPr>
        <w:tab/>
      </w:r>
    </w:p>
    <w:p w:rsidR="00506A83" w:rsidRPr="00193537" w:rsidRDefault="00506A83" w:rsidP="00506A83">
      <w:pPr>
        <w:ind w:left="2160"/>
        <w:rPr>
          <w:rFonts w:ascii="Arial" w:hAnsi="Arial" w:cs="Arial"/>
          <w:sz w:val="16"/>
          <w:szCs w:val="16"/>
        </w:rPr>
      </w:pPr>
      <w:r w:rsidRPr="00193537">
        <w:rPr>
          <w:rFonts w:ascii="Arial" w:hAnsi="Arial" w:cs="Arial"/>
          <w:sz w:val="16"/>
          <w:szCs w:val="16"/>
        </w:rPr>
        <w:t>Menu Routing</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 xml:space="preserve">Message </w:t>
      </w:r>
      <w:smartTag w:uri="urn:schemas-microsoft-com:office:smarttags" w:element="PersonName">
        <w:r w:rsidRPr="00193537">
          <w:rPr>
            <w:rFonts w:ascii="Arial" w:hAnsi="Arial" w:cs="Arial"/>
            <w:sz w:val="16"/>
            <w:szCs w:val="16"/>
          </w:rPr>
          <w:t>Ann</w:t>
        </w:r>
      </w:smartTag>
      <w:r w:rsidRPr="00193537">
        <w:rPr>
          <w:rFonts w:ascii="Arial" w:hAnsi="Arial" w:cs="Arial"/>
          <w:sz w:val="16"/>
          <w:szCs w:val="16"/>
        </w:rPr>
        <w:t>ouncement</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Standard Database Routing</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Busy/No Answer Rerouting (BNAR)</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Caller TakeBack/Giveback</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Advanced Database Routing</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Announced Connect</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Busy/No Answer Rerouting (BNAR)</w:t>
      </w:r>
    </w:p>
    <w:p w:rsidR="00506A83" w:rsidRPr="00193537" w:rsidRDefault="00506A83" w:rsidP="00506A83">
      <w:pPr>
        <w:ind w:left="1440" w:firstLine="720"/>
        <w:rPr>
          <w:rFonts w:ascii="Arial" w:hAnsi="Arial" w:cs="Arial"/>
          <w:sz w:val="16"/>
          <w:szCs w:val="16"/>
        </w:rPr>
      </w:pPr>
      <w:r w:rsidRPr="00193537">
        <w:rPr>
          <w:rFonts w:ascii="Arial" w:hAnsi="Arial" w:cs="Arial"/>
          <w:sz w:val="16"/>
          <w:szCs w:val="16"/>
        </w:rPr>
        <w:t>TakeBack and Transfer TNT (includes Caller TakeBack)</w:t>
      </w:r>
    </w:p>
    <w:p w:rsidR="00506A83" w:rsidRPr="00193537" w:rsidRDefault="00506A83" w:rsidP="00506A83">
      <w:pPr>
        <w:rPr>
          <w:rFonts w:ascii="Arial" w:hAnsi="Arial" w:cs="Arial"/>
          <w:sz w:val="16"/>
          <w:szCs w:val="16"/>
        </w:rPr>
      </w:pPr>
    </w:p>
    <w:p w:rsidR="00506A83" w:rsidRPr="00193537" w:rsidRDefault="00506A83" w:rsidP="00506A83">
      <w:pPr>
        <w:pStyle w:val="BodyText3"/>
        <w:ind w:left="1440"/>
        <w:rPr>
          <w:rFonts w:ascii="Arial" w:hAnsi="Arial" w:cs="Arial"/>
        </w:rPr>
      </w:pPr>
      <w:r w:rsidRPr="00193537">
        <w:rPr>
          <w:rFonts w:ascii="Arial" w:hAnsi="Arial" w:cs="Arial"/>
          <w:u w:val="single"/>
        </w:rPr>
        <w:t>ECR Survey:</w:t>
      </w:r>
      <w:r w:rsidRPr="00193537">
        <w:rPr>
          <w:rFonts w:ascii="Arial" w:hAnsi="Arial" w:cs="Arial"/>
        </w:rPr>
        <w:t xml:space="preserve">  In lieu of any other rates or discounts, Customer will pay a fixed monthly recurring charge of $150 per ECR Application activated to present questions for ECR Survey (six months minimum required).</w:t>
      </w:r>
    </w:p>
    <w:p w:rsidR="00506A83" w:rsidRPr="00193537" w:rsidRDefault="00506A83" w:rsidP="00506A83">
      <w:pPr>
        <w:pStyle w:val="Heading3-Underlined"/>
        <w:tabs>
          <w:tab w:val="clear" w:pos="360"/>
          <w:tab w:val="left" w:pos="1440"/>
        </w:tabs>
        <w:ind w:left="1440"/>
        <w:rPr>
          <w:sz w:val="16"/>
          <w:szCs w:val="16"/>
        </w:rPr>
      </w:pPr>
      <w:r w:rsidRPr="00193537">
        <w:rPr>
          <w:sz w:val="16"/>
          <w:szCs w:val="16"/>
        </w:rPr>
        <w:t>Custom Call Records: (CCR):</w:t>
      </w:r>
      <w:r w:rsidRPr="00193537">
        <w:rPr>
          <w:sz w:val="16"/>
          <w:szCs w:val="16"/>
          <w:u w:val="none"/>
        </w:rPr>
        <w:t xml:space="preserve"> In lieu of any other rates or discounts, Customer will pay fixed monthly recurring charges ranging from $0 to $300 per application for daily, weekly and monthly Custom Call Records (CCRs).</w:t>
      </w:r>
    </w:p>
    <w:p w:rsidR="00506A83" w:rsidRPr="00193537" w:rsidRDefault="00BB6A04" w:rsidP="00506A83">
      <w:pPr>
        <w:ind w:left="720"/>
        <w:rPr>
          <w:rFonts w:ascii="Arial" w:hAnsi="Arial" w:cs="Arial"/>
          <w:sz w:val="16"/>
          <w:szCs w:val="16"/>
        </w:rPr>
      </w:pPr>
      <w:r>
        <w:rPr>
          <w:rFonts w:ascii="Arial" w:hAnsi="Arial" w:cs="Arial"/>
          <w:sz w:val="16"/>
          <w:szCs w:val="16"/>
          <w:u w:val="single"/>
        </w:rPr>
        <w:t>Conferencing</w:t>
      </w:r>
      <w:r w:rsidR="00506A83" w:rsidRPr="00193537">
        <w:rPr>
          <w:rFonts w:ascii="Arial" w:hAnsi="Arial" w:cs="Arial"/>
          <w:sz w:val="16"/>
          <w:szCs w:val="16"/>
          <w:u w:val="single"/>
        </w:rPr>
        <w:t xml:space="preserve"> Services:</w:t>
      </w:r>
      <w:r w:rsidR="00506A83" w:rsidRPr="00193537">
        <w:rPr>
          <w:rFonts w:ascii="Arial" w:hAnsi="Arial" w:cs="Arial"/>
          <w:sz w:val="16"/>
          <w:szCs w:val="16"/>
        </w:rPr>
        <w:t xml:space="preserve">  </w:t>
      </w:r>
    </w:p>
    <w:p w:rsidR="00506A83" w:rsidRPr="00193537" w:rsidRDefault="00506A83" w:rsidP="00506A83">
      <w:pPr>
        <w:tabs>
          <w:tab w:val="left" w:pos="1870"/>
        </w:tabs>
        <w:ind w:left="720"/>
        <w:rPr>
          <w:rFonts w:ascii="Arial" w:hAnsi="Arial" w:cs="Arial"/>
          <w:sz w:val="16"/>
          <w:szCs w:val="16"/>
        </w:rPr>
      </w:pPr>
      <w:r w:rsidRPr="00193537">
        <w:rPr>
          <w:rFonts w:ascii="Arial" w:hAnsi="Arial" w:cs="Arial"/>
          <w:sz w:val="16"/>
          <w:szCs w:val="16"/>
        </w:rPr>
        <w:tab/>
      </w: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 xml:space="preserve">Audio </w:t>
      </w:r>
      <w:r w:rsidR="00BB6A04">
        <w:rPr>
          <w:rFonts w:ascii="Arial" w:hAnsi="Arial" w:cs="Arial"/>
          <w:sz w:val="16"/>
          <w:szCs w:val="16"/>
          <w:u w:val="single"/>
        </w:rPr>
        <w:t>Conferencing</w:t>
      </w:r>
      <w:r w:rsidRPr="00193537">
        <w:rPr>
          <w:rFonts w:ascii="Arial" w:hAnsi="Arial" w:cs="Arial"/>
          <w:sz w:val="16"/>
          <w:szCs w:val="16"/>
        </w:rPr>
        <w:t>:  In lieu of any other rates and discounts, Customer will pay fixed per-minute per bridge rates ranging from $0.0000 to $0.3</w:t>
      </w:r>
      <w:r>
        <w:rPr>
          <w:rFonts w:ascii="Arial" w:hAnsi="Arial" w:cs="Arial"/>
          <w:sz w:val="16"/>
          <w:szCs w:val="16"/>
        </w:rPr>
        <w:t>951</w:t>
      </w:r>
      <w:r w:rsidRPr="00193537">
        <w:rPr>
          <w:rFonts w:ascii="Arial" w:hAnsi="Arial" w:cs="Arial"/>
          <w:sz w:val="16"/>
          <w:szCs w:val="16"/>
        </w:rPr>
        <w:t xml:space="preserve"> for the following </w:t>
      </w:r>
      <w:r w:rsidR="00BB6A04">
        <w:rPr>
          <w:rFonts w:ascii="Arial" w:hAnsi="Arial" w:cs="Arial"/>
          <w:sz w:val="16"/>
          <w:szCs w:val="16"/>
        </w:rPr>
        <w:t>Conferencing</w:t>
      </w:r>
      <w:r w:rsidRPr="00193537">
        <w:rPr>
          <w:rFonts w:ascii="Arial" w:hAnsi="Arial" w:cs="Arial"/>
          <w:sz w:val="16"/>
          <w:szCs w:val="16"/>
        </w:rPr>
        <w:t xml:space="preserve"> Services:</w:t>
      </w:r>
    </w:p>
    <w:p w:rsidR="00506A83" w:rsidRPr="00193537" w:rsidRDefault="00506A83" w:rsidP="00506A83">
      <w:pPr>
        <w:ind w:left="1440"/>
        <w:rPr>
          <w:rFonts w:ascii="Arial" w:hAnsi="Arial" w:cs="Arial"/>
          <w:sz w:val="16"/>
          <w:szCs w:val="16"/>
          <w:u w:val="single"/>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lastRenderedPageBreak/>
        <w:t xml:space="preserve">Domestic Audio </w:t>
      </w:r>
      <w:r w:rsidR="00BB6A04">
        <w:rPr>
          <w:rFonts w:ascii="Arial" w:hAnsi="Arial" w:cs="Arial"/>
          <w:sz w:val="16"/>
          <w:szCs w:val="16"/>
          <w:u w:val="single"/>
        </w:rPr>
        <w:t>Conferencing</w:t>
      </w:r>
      <w:r w:rsidRPr="00193537">
        <w:rPr>
          <w:rFonts w:ascii="Arial" w:hAnsi="Arial" w:cs="Arial"/>
          <w:sz w:val="16"/>
          <w:szCs w:val="16"/>
          <w:u w:val="single"/>
        </w:rPr>
        <w:t>:</w:t>
      </w:r>
      <w:r w:rsidRPr="00193537">
        <w:rPr>
          <w:rFonts w:ascii="Arial" w:hAnsi="Arial" w:cs="Arial"/>
          <w:sz w:val="16"/>
          <w:szCs w:val="16"/>
        </w:rPr>
        <w:t xml:space="preserve">  Fixed per-minute rates per participant  for domestic Audio </w:t>
      </w:r>
      <w:r w:rsidR="00BB6A04">
        <w:rPr>
          <w:rFonts w:ascii="Arial" w:hAnsi="Arial" w:cs="Arial"/>
          <w:sz w:val="16"/>
          <w:szCs w:val="16"/>
        </w:rPr>
        <w:t>Conferencing</w:t>
      </w:r>
      <w:r w:rsidRPr="00193537">
        <w:rPr>
          <w:rFonts w:ascii="Arial" w:hAnsi="Arial" w:cs="Arial"/>
          <w:sz w:val="16"/>
          <w:szCs w:val="16"/>
        </w:rPr>
        <w:t xml:space="preserve"> calls originating and terminating in the U.S. Mainland, Alaska, Hawaii, Puerto Rico, and the U.S. Virgin Islands, based on method.</w:t>
      </w:r>
    </w:p>
    <w:p w:rsidR="00506A83" w:rsidRPr="00193537" w:rsidRDefault="00506A83" w:rsidP="00506A83">
      <w:pPr>
        <w:ind w:left="2160" w:hanging="288"/>
        <w:rPr>
          <w:rFonts w:ascii="Arial" w:hAnsi="Arial" w:cs="Arial"/>
          <w:sz w:val="16"/>
          <w:szCs w:val="16"/>
          <w:u w:val="single"/>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t>Instant Replay Plus:</w:t>
      </w:r>
      <w:r w:rsidRPr="00193537">
        <w:rPr>
          <w:rFonts w:ascii="Arial" w:hAnsi="Arial" w:cs="Arial"/>
          <w:sz w:val="16"/>
          <w:szCs w:val="16"/>
        </w:rPr>
        <w:t>   Fixed per-minute per-participant rates for Instant Replay Plus usage using toll free number access and toll number access.</w:t>
      </w:r>
    </w:p>
    <w:p w:rsidR="00506A83" w:rsidRPr="00193537" w:rsidRDefault="00506A83" w:rsidP="00506A83">
      <w:pPr>
        <w:ind w:left="2160"/>
        <w:rPr>
          <w:rFonts w:ascii="Arial" w:hAnsi="Arial" w:cs="Arial"/>
          <w:sz w:val="16"/>
          <w:szCs w:val="16"/>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t xml:space="preserve">Canadian Audio </w:t>
      </w:r>
      <w:r w:rsidR="00BB6A04">
        <w:rPr>
          <w:rFonts w:ascii="Arial" w:hAnsi="Arial" w:cs="Arial"/>
          <w:sz w:val="16"/>
          <w:szCs w:val="16"/>
          <w:u w:val="single"/>
        </w:rPr>
        <w:t>Conferencing</w:t>
      </w:r>
      <w:r w:rsidRPr="00193537">
        <w:rPr>
          <w:rFonts w:ascii="Arial" w:hAnsi="Arial" w:cs="Arial"/>
          <w:sz w:val="16"/>
          <w:szCs w:val="16"/>
        </w:rPr>
        <w:t xml:space="preserve">:  For Audio </w:t>
      </w:r>
      <w:r w:rsidR="00BB6A04">
        <w:rPr>
          <w:rFonts w:ascii="Arial" w:hAnsi="Arial" w:cs="Arial"/>
          <w:sz w:val="16"/>
          <w:szCs w:val="16"/>
        </w:rPr>
        <w:t>Conferencing</w:t>
      </w:r>
      <w:r w:rsidRPr="00193537">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506A83" w:rsidRPr="00193537" w:rsidRDefault="00506A83" w:rsidP="00506A83">
      <w:pPr>
        <w:ind w:left="2160"/>
        <w:rPr>
          <w:rFonts w:ascii="Arial" w:hAnsi="Arial" w:cs="Arial"/>
          <w:sz w:val="16"/>
          <w:szCs w:val="16"/>
          <w:u w:val="single"/>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t>Global Access Transport Charges (U.S. Bridged):</w:t>
      </w:r>
      <w:r w:rsidRPr="00193537">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506A83" w:rsidRDefault="00506A83" w:rsidP="00506A83">
      <w:pPr>
        <w:ind w:left="2160"/>
        <w:rPr>
          <w:rFonts w:ascii="Arial" w:hAnsi="Arial" w:cs="Arial"/>
          <w:sz w:val="16"/>
          <w:szCs w:val="16"/>
          <w:u w:val="single"/>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t xml:space="preserve">International Audio </w:t>
      </w:r>
      <w:r w:rsidR="00BB6A04">
        <w:rPr>
          <w:rFonts w:ascii="Arial" w:hAnsi="Arial" w:cs="Arial"/>
          <w:sz w:val="16"/>
          <w:szCs w:val="16"/>
          <w:u w:val="single"/>
        </w:rPr>
        <w:t>Conferencing</w:t>
      </w:r>
      <w:r w:rsidRPr="00193537">
        <w:rPr>
          <w:rFonts w:ascii="Arial" w:hAnsi="Arial" w:cs="Arial"/>
          <w:sz w:val="16"/>
          <w:szCs w:val="16"/>
        </w:rPr>
        <w:t xml:space="preserve">:  Fixed per-minute rates per participant for international Audio </w:t>
      </w:r>
      <w:r w:rsidR="00BB6A04">
        <w:rPr>
          <w:rFonts w:ascii="Arial" w:hAnsi="Arial" w:cs="Arial"/>
          <w:sz w:val="16"/>
          <w:szCs w:val="16"/>
        </w:rPr>
        <w:t>Conferencing</w:t>
      </w:r>
      <w:r w:rsidRPr="00193537">
        <w:rPr>
          <w:rFonts w:ascii="Arial" w:hAnsi="Arial" w:cs="Arial"/>
          <w:sz w:val="16"/>
          <w:szCs w:val="16"/>
        </w:rPr>
        <w:t xml:space="preserve"> calls originating in the U.S. Mainland, Alaska, Hawaii, and the U.S. Virgin Islands and terminating in Bermuda, Costa Rica, Puerto Rico</w:t>
      </w:r>
      <w:r>
        <w:rPr>
          <w:rFonts w:ascii="Arial" w:hAnsi="Arial" w:cs="Arial"/>
          <w:sz w:val="16"/>
          <w:szCs w:val="16"/>
        </w:rPr>
        <w:t>,</w:t>
      </w:r>
      <w:r w:rsidRPr="00193537">
        <w:rPr>
          <w:rFonts w:ascii="Arial" w:hAnsi="Arial" w:cs="Arial"/>
          <w:sz w:val="16"/>
          <w:szCs w:val="16"/>
        </w:rPr>
        <w:t xml:space="preserve"> Slovenia and U.S. Virgin Islands.</w:t>
      </w:r>
    </w:p>
    <w:p w:rsidR="00506A83" w:rsidRPr="00193537" w:rsidRDefault="00506A83" w:rsidP="00506A83">
      <w:pPr>
        <w:ind w:left="1872"/>
        <w:rPr>
          <w:rFonts w:ascii="Arial" w:hAnsi="Arial" w:cs="Arial"/>
          <w:sz w:val="16"/>
          <w:szCs w:val="16"/>
        </w:rPr>
      </w:pPr>
    </w:p>
    <w:p w:rsidR="00506A83" w:rsidRPr="00193537" w:rsidRDefault="00506A83" w:rsidP="00506A83">
      <w:pPr>
        <w:ind w:left="2160"/>
        <w:rPr>
          <w:rFonts w:ascii="Arial" w:hAnsi="Arial" w:cs="Arial"/>
          <w:sz w:val="16"/>
          <w:szCs w:val="16"/>
        </w:rPr>
      </w:pPr>
      <w:r w:rsidRPr="00193537">
        <w:rPr>
          <w:rFonts w:ascii="Arial" w:hAnsi="Arial" w:cs="Arial"/>
          <w:sz w:val="16"/>
          <w:szCs w:val="16"/>
          <w:u w:val="single"/>
        </w:rPr>
        <w:t>International Freephone (IFN) Transport:</w:t>
      </w:r>
      <w:r w:rsidRPr="00193537">
        <w:rPr>
          <w:rFonts w:ascii="Arial" w:hAnsi="Arial" w:cs="Arial"/>
          <w:sz w:val="16"/>
          <w:szCs w:val="16"/>
        </w:rPr>
        <w:t xml:space="preserve">  For Audio </w:t>
      </w:r>
      <w:r w:rsidR="00BB6A04">
        <w:rPr>
          <w:rFonts w:ascii="Arial" w:hAnsi="Arial" w:cs="Arial"/>
          <w:sz w:val="16"/>
          <w:szCs w:val="16"/>
        </w:rPr>
        <w:t>Conferencing</w:t>
      </w:r>
      <w:r w:rsidRPr="00193537">
        <w:rPr>
          <w:rFonts w:ascii="Arial" w:hAnsi="Arial" w:cs="Arial"/>
          <w:sz w:val="16"/>
          <w:szCs w:val="16"/>
        </w:rPr>
        <w:t xml:space="preserve"> Dial Out Transport calls originating in the U.S. and terminating in Argentina, Australia, Brazil, Chile, China, Colombia, Czech Republic, Finland, France, Germany, Greece, Hong Kong, Hungary, India, Ireland, Italy, Japan, South Korea, Luxembourg, Malaysia, Mexico, Netherlands, New Zealand, Panama, Peru, Philippines, Poland, Portugal , Russia, South Africa, Spain, Sweden, Thailand, United Kingdom, Uruguay, and Venezuela.</w:t>
      </w:r>
    </w:p>
    <w:p w:rsidR="00506A83" w:rsidRPr="00193537" w:rsidRDefault="00506A83" w:rsidP="00506A83">
      <w:pPr>
        <w:ind w:left="2160"/>
        <w:rPr>
          <w:rFonts w:ascii="Arial" w:hAnsi="Arial" w:cs="Arial"/>
          <w:sz w:val="16"/>
          <w:szCs w:val="16"/>
          <w:u w:val="single"/>
        </w:rPr>
      </w:pPr>
    </w:p>
    <w:p w:rsidR="00506A83" w:rsidRPr="00193537" w:rsidRDefault="00506A83" w:rsidP="00506A83">
      <w:pPr>
        <w:ind w:left="2160"/>
        <w:rPr>
          <w:rFonts w:ascii="Arial" w:hAnsi="Arial" w:cs="Arial"/>
          <w:sz w:val="16"/>
          <w:szCs w:val="16"/>
          <w:u w:val="single"/>
        </w:rPr>
      </w:pPr>
      <w:r w:rsidRPr="00193537">
        <w:rPr>
          <w:rFonts w:ascii="Arial" w:hAnsi="Arial" w:cs="Arial"/>
          <w:sz w:val="16"/>
          <w:szCs w:val="16"/>
          <w:u w:val="single"/>
        </w:rPr>
        <w:t>International Local Access Transport:</w:t>
      </w:r>
      <w:r w:rsidRPr="00193537">
        <w:rPr>
          <w:rFonts w:ascii="Arial" w:hAnsi="Arial" w:cs="Arial"/>
          <w:sz w:val="16"/>
          <w:szCs w:val="16"/>
        </w:rPr>
        <w:t xml:space="preserve">  For Audio </w:t>
      </w:r>
      <w:r w:rsidR="00BB6A04">
        <w:rPr>
          <w:rFonts w:ascii="Arial" w:hAnsi="Arial" w:cs="Arial"/>
          <w:sz w:val="16"/>
          <w:szCs w:val="16"/>
        </w:rPr>
        <w:t>Conferencing</w:t>
      </w:r>
      <w:r w:rsidRPr="00193537">
        <w:rPr>
          <w:rFonts w:ascii="Arial" w:hAnsi="Arial" w:cs="Arial"/>
          <w:sz w:val="16"/>
          <w:szCs w:val="16"/>
        </w:rPr>
        <w:t xml:space="preserve"> Local Access Transport calls originating in the U.S. and terminating in Australia, China, Czech Republic, Finland, Hungary, India, Romania and Singapore.</w:t>
      </w:r>
    </w:p>
    <w:p w:rsidR="00506A83" w:rsidRPr="00193537" w:rsidRDefault="00506A83" w:rsidP="00506A83">
      <w:pPr>
        <w:ind w:left="720"/>
        <w:rPr>
          <w:rFonts w:ascii="Arial" w:hAnsi="Arial" w:cs="Arial"/>
          <w:sz w:val="16"/>
          <w:szCs w:val="16"/>
          <w:u w:val="single"/>
        </w:rPr>
      </w:pPr>
    </w:p>
    <w:p w:rsidR="00506A83" w:rsidRPr="00193537" w:rsidRDefault="00506A83" w:rsidP="00506A83">
      <w:pPr>
        <w:ind w:left="720"/>
        <w:rPr>
          <w:rFonts w:ascii="Arial" w:hAnsi="Arial" w:cs="Arial"/>
          <w:sz w:val="16"/>
          <w:szCs w:val="16"/>
        </w:rPr>
      </w:pPr>
      <w:r w:rsidRPr="00193537">
        <w:rPr>
          <w:rFonts w:ascii="Arial" w:hAnsi="Arial" w:cs="Arial"/>
          <w:sz w:val="16"/>
          <w:szCs w:val="16"/>
          <w:u w:val="single"/>
        </w:rPr>
        <w:t>Data Services</w:t>
      </w:r>
      <w:r w:rsidRPr="00193537">
        <w:rPr>
          <w:rFonts w:ascii="Arial" w:hAnsi="Arial" w:cs="Arial"/>
          <w:sz w:val="16"/>
          <w:szCs w:val="16"/>
        </w:rPr>
        <w:t xml:space="preserve">: </w:t>
      </w:r>
    </w:p>
    <w:p w:rsidR="00506A83" w:rsidRPr="00193537" w:rsidRDefault="00506A83" w:rsidP="00506A83">
      <w:pPr>
        <w:ind w:left="72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Access:</w:t>
      </w:r>
    </w:p>
    <w:p w:rsidR="00506A83" w:rsidRPr="00193537" w:rsidRDefault="00506A83" w:rsidP="00506A83">
      <w:pPr>
        <w:ind w:left="1440"/>
        <w:rPr>
          <w:rFonts w:ascii="Arial" w:hAnsi="Arial" w:cs="Arial"/>
          <w:sz w:val="16"/>
          <w:szCs w:val="16"/>
        </w:rPr>
      </w:pPr>
    </w:p>
    <w:p w:rsidR="00506A83" w:rsidRDefault="00506A83" w:rsidP="00506A83">
      <w:pPr>
        <w:pStyle w:val="BodyText3"/>
        <w:ind w:left="1440"/>
        <w:rPr>
          <w:rFonts w:ascii="Arial" w:hAnsi="Arial" w:cs="Arial"/>
        </w:rPr>
      </w:pPr>
      <w:r w:rsidRPr="00193537">
        <w:rPr>
          <w:rFonts w:ascii="Arial" w:hAnsi="Arial" w:cs="Arial"/>
          <w:u w:val="single"/>
        </w:rPr>
        <w:t>Interstate Private Line Services:</w:t>
      </w:r>
      <w:r w:rsidRPr="00193537">
        <w:rPr>
          <w:rFonts w:ascii="Arial" w:hAnsi="Arial" w:cs="Arial"/>
        </w:rPr>
        <w:t xml:space="preserve">  In lieu of any other rates and discounts, Customer will a pay fixed monthly recurring charge of</w:t>
      </w:r>
      <w:r>
        <w:rPr>
          <w:rFonts w:ascii="Arial" w:hAnsi="Arial" w:cs="Arial"/>
        </w:rPr>
        <w:t xml:space="preserve"> </w:t>
      </w:r>
      <w:r w:rsidRPr="00193537">
        <w:rPr>
          <w:rFonts w:ascii="Arial" w:hAnsi="Arial" w:cs="Arial"/>
        </w:rPr>
        <w:t xml:space="preserve">$7,746 for OC-48 Restorable Interstate Private Line Service between 1 location pair mutually agreed upon by the Customer and the Company.  Customer certifies that any private line circuit will carry more than 10% interstate traffic.  </w:t>
      </w:r>
    </w:p>
    <w:p w:rsidR="00506A83" w:rsidRDefault="00506A83" w:rsidP="00506A83">
      <w:pPr>
        <w:pStyle w:val="BodyText3"/>
        <w:ind w:left="2160"/>
        <w:rPr>
          <w:rFonts w:ascii="Arial" w:hAnsi="Arial" w:cs="Arial"/>
        </w:rPr>
      </w:pPr>
      <w:r w:rsidRPr="00193537">
        <w:rPr>
          <w:rFonts w:ascii="Arial" w:hAnsi="Arial" w:cs="Arial"/>
          <w:u w:val="single"/>
        </w:rPr>
        <w:t>Monitoring Condition:</w:t>
      </w:r>
      <w:r>
        <w:rPr>
          <w:rFonts w:ascii="Arial" w:hAnsi="Arial" w:cs="Arial"/>
        </w:rPr>
        <w:t xml:space="preserve">  </w:t>
      </w:r>
      <w:r w:rsidRPr="00193537">
        <w:rPr>
          <w:rFonts w:ascii="Arial" w:hAnsi="Arial" w:cs="Arial"/>
        </w:rPr>
        <w:t>If Customer terminates the circuit before December 31, 2014, except termination for Cause, such termination shall not be effective until 60 days after Company receives written notice of termination (“Termination Date”). In addition to paying all accrued but unpaid charges for the service incurred through the Termination Date, Customer will be required to pay, within 60 days after such Termination Date, an amount equal to one hundred percent (100%) of the MRCs for the terminated circuit remaining to December 31, 2014.  Thereafter, the relevant Early Termination provisions shall apply.  The parties acknowledge that in relation to Existing Agreements the Initial Term for existing circuits shall not be extended by th</w:t>
      </w:r>
      <w:r>
        <w:rPr>
          <w:rFonts w:ascii="Arial" w:hAnsi="Arial" w:cs="Arial"/>
        </w:rPr>
        <w:t>e</w:t>
      </w:r>
      <w:r w:rsidRPr="00193537">
        <w:rPr>
          <w:rFonts w:ascii="Arial" w:hAnsi="Arial" w:cs="Arial"/>
        </w:rPr>
        <w:t xml:space="preserve"> Agreement</w:t>
      </w:r>
      <w:r>
        <w:rPr>
          <w:rFonts w:ascii="Arial" w:hAnsi="Arial" w:cs="Arial"/>
        </w:rPr>
        <w:t>.</w:t>
      </w:r>
    </w:p>
    <w:p w:rsidR="00506A83" w:rsidRPr="00193537" w:rsidRDefault="00506A83" w:rsidP="00506A83">
      <w:pPr>
        <w:pStyle w:val="BodyText3"/>
        <w:ind w:left="2160"/>
        <w:rPr>
          <w:rFonts w:ascii="Arial" w:hAnsi="Arial" w:cs="Arial"/>
          <w:u w:val="single"/>
        </w:rPr>
      </w:pPr>
    </w:p>
    <w:p w:rsidR="00506A83" w:rsidRPr="00193537" w:rsidRDefault="00506A83" w:rsidP="00506A83">
      <w:pPr>
        <w:rPr>
          <w:rFonts w:ascii="Arial" w:hAnsi="Arial" w:cs="Arial"/>
          <w:sz w:val="16"/>
          <w:szCs w:val="16"/>
        </w:rPr>
      </w:pPr>
      <w:r w:rsidRPr="00193537">
        <w:rPr>
          <w:rFonts w:ascii="Arial" w:hAnsi="Arial" w:cs="Arial"/>
          <w:sz w:val="16"/>
          <w:szCs w:val="16"/>
          <w:u w:val="single"/>
        </w:rPr>
        <w:t>Discounts:</w:t>
      </w:r>
      <w:r w:rsidRPr="00193537">
        <w:rPr>
          <w:rFonts w:ascii="Arial" w:hAnsi="Arial" w:cs="Arial"/>
          <w:sz w:val="16"/>
          <w:szCs w:val="16"/>
        </w:rPr>
        <w:t xml:space="preserve"> </w:t>
      </w:r>
    </w:p>
    <w:p w:rsidR="00506A83" w:rsidRPr="00193537" w:rsidRDefault="00506A83" w:rsidP="00506A83">
      <w:pPr>
        <w:ind w:left="720"/>
        <w:rPr>
          <w:rFonts w:ascii="Arial" w:hAnsi="Arial" w:cs="Arial"/>
          <w:sz w:val="16"/>
          <w:szCs w:val="16"/>
        </w:rPr>
      </w:pPr>
    </w:p>
    <w:p w:rsidR="00506A83" w:rsidRPr="00193537" w:rsidRDefault="00506A83" w:rsidP="00506A83">
      <w:pPr>
        <w:ind w:left="720"/>
        <w:rPr>
          <w:rFonts w:ascii="Arial" w:hAnsi="Arial" w:cs="Arial"/>
          <w:sz w:val="16"/>
          <w:szCs w:val="16"/>
        </w:rPr>
      </w:pPr>
      <w:r w:rsidRPr="00193537">
        <w:rPr>
          <w:rFonts w:ascii="Arial" w:hAnsi="Arial" w:cs="Arial"/>
          <w:sz w:val="16"/>
          <w:szCs w:val="16"/>
          <w:u w:val="single"/>
        </w:rPr>
        <w:t>Voice Services:</w:t>
      </w:r>
      <w:r w:rsidRPr="00193537">
        <w:rPr>
          <w:rFonts w:ascii="Arial" w:hAnsi="Arial" w:cs="Arial"/>
          <w:sz w:val="16"/>
          <w:szCs w:val="16"/>
        </w:rPr>
        <w:t xml:space="preserve">  In lieu of any other rates or discounts, the Customer will receive discounts ranging from 10% to 25% for the following Voice Services:</w:t>
      </w:r>
    </w:p>
    <w:p w:rsidR="00506A83" w:rsidRPr="00193537" w:rsidRDefault="00506A83" w:rsidP="00506A83">
      <w:pPr>
        <w:ind w:left="144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International Outbound Voice Service, Including International Calling Card Service:</w:t>
      </w:r>
      <w:r w:rsidRPr="00193537">
        <w:rPr>
          <w:rFonts w:ascii="Arial" w:hAnsi="Arial" w:cs="Arial"/>
          <w:sz w:val="16"/>
          <w:szCs w:val="16"/>
        </w:rPr>
        <w:t xml:space="preserve"> Standard Guide Type 22 rates for US originating International Outbound Voice Service, excluding usage originating or terminating in the locations set forth in the Voice section of this Summary under “Rates and Charges”.</w:t>
      </w:r>
    </w:p>
    <w:p w:rsidR="00506A83" w:rsidRPr="00193537" w:rsidRDefault="00506A83" w:rsidP="00506A83">
      <w:pPr>
        <w:ind w:left="144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International Toll Free Voice Service</w:t>
      </w:r>
      <w:r w:rsidRPr="00193537">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506A83" w:rsidRPr="00193537" w:rsidRDefault="00506A83" w:rsidP="00506A83">
      <w:pPr>
        <w:ind w:left="2160"/>
        <w:rPr>
          <w:rFonts w:ascii="Arial" w:hAnsi="Arial" w:cs="Arial"/>
          <w:sz w:val="16"/>
          <w:szCs w:val="16"/>
          <w:u w:val="single"/>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t>Tariffed Usage</w:t>
      </w:r>
      <w:r w:rsidRPr="00193537">
        <w:rPr>
          <w:rFonts w:ascii="Arial" w:hAnsi="Arial" w:cs="Arial"/>
          <w:sz w:val="16"/>
          <w:szCs w:val="16"/>
        </w:rPr>
        <w:t>:  Tariffed usages charges and MRCs for Local and Long Distance Service Bundles, excluding EUCL charges, Operator Service Charges and Directory Assistance.</w:t>
      </w:r>
    </w:p>
    <w:p w:rsidR="00506A83" w:rsidRPr="00193537" w:rsidRDefault="00506A83" w:rsidP="00506A83">
      <w:pPr>
        <w:rPr>
          <w:rFonts w:ascii="Arial" w:hAnsi="Arial" w:cs="Arial"/>
          <w:sz w:val="16"/>
          <w:szCs w:val="16"/>
        </w:rPr>
      </w:pPr>
    </w:p>
    <w:p w:rsidR="00506A83" w:rsidRPr="00193537" w:rsidRDefault="00BB6A04" w:rsidP="00506A83">
      <w:pPr>
        <w:ind w:left="720"/>
        <w:rPr>
          <w:rFonts w:ascii="Arial" w:hAnsi="Arial" w:cs="Arial"/>
          <w:sz w:val="16"/>
          <w:szCs w:val="16"/>
        </w:rPr>
      </w:pPr>
      <w:r>
        <w:rPr>
          <w:rFonts w:ascii="Arial" w:hAnsi="Arial" w:cs="Arial"/>
          <w:sz w:val="16"/>
          <w:szCs w:val="16"/>
          <w:u w:val="single"/>
        </w:rPr>
        <w:t>Conferencing</w:t>
      </w:r>
      <w:r w:rsidR="00506A83" w:rsidRPr="00193537">
        <w:rPr>
          <w:rFonts w:ascii="Arial" w:hAnsi="Arial" w:cs="Arial"/>
          <w:sz w:val="16"/>
          <w:szCs w:val="16"/>
          <w:u w:val="single"/>
        </w:rPr>
        <w:t xml:space="preserve"> Services:</w:t>
      </w:r>
      <w:r w:rsidR="00506A83" w:rsidRPr="00193537">
        <w:rPr>
          <w:rFonts w:ascii="Arial" w:hAnsi="Arial" w:cs="Arial"/>
          <w:sz w:val="16"/>
          <w:szCs w:val="16"/>
        </w:rPr>
        <w:t xml:space="preserve">  In lieu of any other rates or discounts, the Customer will receive a discount equal to 20% for the following </w:t>
      </w:r>
      <w:r>
        <w:rPr>
          <w:rFonts w:ascii="Arial" w:hAnsi="Arial" w:cs="Arial"/>
          <w:sz w:val="16"/>
          <w:szCs w:val="16"/>
        </w:rPr>
        <w:t>Conferencing</w:t>
      </w:r>
      <w:r w:rsidR="00506A83" w:rsidRPr="00193537">
        <w:rPr>
          <w:rFonts w:ascii="Arial" w:hAnsi="Arial" w:cs="Arial"/>
          <w:sz w:val="16"/>
          <w:szCs w:val="16"/>
        </w:rPr>
        <w:t xml:space="preserve"> Services:</w:t>
      </w:r>
    </w:p>
    <w:p w:rsidR="00506A83" w:rsidRPr="00193537" w:rsidRDefault="00506A83" w:rsidP="00506A83">
      <w:pPr>
        <w:ind w:left="720"/>
        <w:rPr>
          <w:rFonts w:ascii="Arial" w:hAnsi="Arial" w:cs="Arial"/>
          <w:sz w:val="16"/>
          <w:szCs w:val="16"/>
        </w:rPr>
      </w:pPr>
    </w:p>
    <w:p w:rsidR="00506A83" w:rsidRPr="00193537" w:rsidRDefault="00506A83" w:rsidP="00506A83">
      <w:pPr>
        <w:ind w:left="1440"/>
        <w:rPr>
          <w:rFonts w:ascii="Arial" w:hAnsi="Arial" w:cs="Arial"/>
          <w:sz w:val="16"/>
          <w:szCs w:val="16"/>
        </w:rPr>
      </w:pPr>
      <w:r w:rsidRPr="00193537">
        <w:rPr>
          <w:rFonts w:ascii="Arial" w:hAnsi="Arial" w:cs="Arial"/>
          <w:sz w:val="16"/>
          <w:szCs w:val="16"/>
          <w:u w:val="single"/>
        </w:rPr>
        <w:lastRenderedPageBreak/>
        <w:t xml:space="preserve">US Dial Out International Audio </w:t>
      </w:r>
      <w:r w:rsidR="00BB6A04">
        <w:rPr>
          <w:rFonts w:ascii="Arial" w:hAnsi="Arial" w:cs="Arial"/>
          <w:sz w:val="16"/>
          <w:szCs w:val="16"/>
          <w:u w:val="single"/>
        </w:rPr>
        <w:t>Conferencing</w:t>
      </w:r>
      <w:r w:rsidRPr="00193537">
        <w:rPr>
          <w:rFonts w:ascii="Arial" w:hAnsi="Arial" w:cs="Arial"/>
          <w:b/>
          <w:sz w:val="16"/>
          <w:szCs w:val="16"/>
        </w:rPr>
        <w:t xml:space="preserve">:  </w:t>
      </w:r>
      <w:r w:rsidRPr="00193537">
        <w:rPr>
          <w:rFonts w:ascii="Arial" w:hAnsi="Arial" w:cs="Arial"/>
          <w:sz w:val="16"/>
          <w:szCs w:val="16"/>
        </w:rPr>
        <w:t xml:space="preserve">The current standard rates in the Guide (which includes both transport and bridging) for domestically bridged International Dial-Out Audio </w:t>
      </w:r>
      <w:r w:rsidR="00BB6A04">
        <w:rPr>
          <w:rFonts w:ascii="Arial" w:hAnsi="Arial" w:cs="Arial"/>
          <w:sz w:val="16"/>
          <w:szCs w:val="16"/>
        </w:rPr>
        <w:t>Conferencing</w:t>
      </w:r>
      <w:r w:rsidRPr="00193537">
        <w:rPr>
          <w:rFonts w:ascii="Arial" w:hAnsi="Arial" w:cs="Arial"/>
          <w:sz w:val="16"/>
          <w:szCs w:val="16"/>
        </w:rPr>
        <w:t xml:space="preserve">, International Audio </w:t>
      </w:r>
      <w:r w:rsidR="00BB6A04">
        <w:rPr>
          <w:rFonts w:ascii="Arial" w:hAnsi="Arial" w:cs="Arial"/>
          <w:sz w:val="16"/>
          <w:szCs w:val="16"/>
        </w:rPr>
        <w:t>Conferencing</w:t>
      </w:r>
      <w:r w:rsidRPr="00193537">
        <w:rPr>
          <w:rFonts w:ascii="Arial" w:hAnsi="Arial" w:cs="Arial"/>
          <w:sz w:val="16"/>
          <w:szCs w:val="16"/>
        </w:rPr>
        <w:t xml:space="preserve"> (dial out from a US bridge).  </w:t>
      </w:r>
    </w:p>
    <w:p w:rsidR="00506A83" w:rsidRPr="00193537" w:rsidRDefault="00506A83" w:rsidP="00506A83">
      <w:pPr>
        <w:ind w:left="720" w:hanging="720"/>
        <w:rPr>
          <w:rFonts w:ascii="Arial" w:hAnsi="Arial" w:cs="Arial"/>
          <w:sz w:val="16"/>
          <w:szCs w:val="16"/>
          <w:u w:val="single"/>
        </w:rPr>
      </w:pPr>
    </w:p>
    <w:p w:rsidR="00506A83" w:rsidRPr="00193537" w:rsidRDefault="00506A83" w:rsidP="00506A83">
      <w:pPr>
        <w:rPr>
          <w:rFonts w:ascii="Arial" w:hAnsi="Arial" w:cs="Arial"/>
          <w:sz w:val="16"/>
          <w:szCs w:val="16"/>
          <w:u w:val="single"/>
        </w:rPr>
      </w:pPr>
      <w:r w:rsidRPr="00193537">
        <w:rPr>
          <w:rFonts w:ascii="Arial" w:hAnsi="Arial" w:cs="Arial"/>
          <w:sz w:val="16"/>
          <w:szCs w:val="16"/>
          <w:u w:val="single"/>
        </w:rPr>
        <w:t xml:space="preserve">Classifications, Practices and Regulations:  </w:t>
      </w:r>
      <w:bookmarkStart w:id="23" w:name="_Ref100000015"/>
    </w:p>
    <w:p w:rsidR="00506A83" w:rsidRPr="00193537" w:rsidRDefault="00506A83" w:rsidP="00506A83">
      <w:pPr>
        <w:rPr>
          <w:rFonts w:ascii="Arial" w:hAnsi="Arial" w:cs="Arial"/>
          <w:sz w:val="16"/>
          <w:szCs w:val="16"/>
          <w:u w:val="single"/>
        </w:rPr>
      </w:pPr>
    </w:p>
    <w:p w:rsidR="00506A83" w:rsidRDefault="00506A83" w:rsidP="00506A83">
      <w:pPr>
        <w:ind w:left="720"/>
        <w:rPr>
          <w:rFonts w:ascii="Arial" w:hAnsi="Arial" w:cs="Arial"/>
          <w:sz w:val="16"/>
          <w:szCs w:val="16"/>
        </w:rPr>
      </w:pPr>
      <w:r w:rsidRPr="00193537">
        <w:rPr>
          <w:rFonts w:ascii="Arial" w:hAnsi="Arial" w:cs="Arial"/>
          <w:sz w:val="16"/>
          <w:szCs w:val="16"/>
          <w:u w:val="single"/>
        </w:rPr>
        <w:t>Termination Notice and Consequences:</w:t>
      </w:r>
      <w:bookmarkEnd w:id="23"/>
      <w:r w:rsidRPr="00193537">
        <w:rPr>
          <w:rFonts w:ascii="Arial" w:hAnsi="Arial" w:cs="Arial"/>
          <w:sz w:val="16"/>
          <w:szCs w:val="16"/>
        </w:rPr>
        <w:t xml:space="preserve">  The Customer or a Customer Purchaser may terminate a Service for convenience, upon 60 days’ written notice unless a different time period is agreed in writing between the Parties on a case by case basis.  Company or Company Provider may terminate a Service upon 60 days prior written notice to take effect on or at any time after the expiry of the Service Commitment. The Customer Purchaser will remain liable for Early Termination Charges in respect of the terminated Service except in the case of termination of that Service </w:t>
      </w:r>
      <w:r w:rsidRPr="00193537">
        <w:rPr>
          <w:rFonts w:ascii="Arial" w:hAnsi="Arial" w:cs="Arial"/>
          <w:sz w:val="16"/>
          <w:szCs w:val="16"/>
        </w:rPr>
        <w:fldChar w:fldCharType="begin"/>
      </w:r>
      <w:r w:rsidRPr="00193537">
        <w:rPr>
          <w:rFonts w:ascii="Arial" w:hAnsi="Arial" w:cs="Arial"/>
          <w:sz w:val="16"/>
          <w:szCs w:val="16"/>
        </w:rPr>
        <w:instrText xml:space="preserve"> LISTNUM  "RL numbering" \l 5 \s1 </w:instrText>
      </w:r>
      <w:r w:rsidRPr="00193537">
        <w:rPr>
          <w:rFonts w:ascii="Arial" w:hAnsi="Arial" w:cs="Arial"/>
          <w:sz w:val="16"/>
          <w:szCs w:val="16"/>
        </w:rPr>
        <w:fldChar w:fldCharType="end"/>
      </w:r>
      <w:r w:rsidRPr="00193537">
        <w:rPr>
          <w:rFonts w:ascii="Arial" w:hAnsi="Arial" w:cs="Arial"/>
          <w:sz w:val="16"/>
          <w:szCs w:val="16"/>
        </w:rPr>
        <w:t xml:space="preserve"> by either the Customer Purchaser or the Company Provider as a result of a Force Majeure Event impacting the Company Provider’s ability to provide the Service; or </w:t>
      </w:r>
      <w:r w:rsidRPr="00193537">
        <w:rPr>
          <w:rFonts w:ascii="Arial" w:hAnsi="Arial" w:cs="Arial"/>
          <w:sz w:val="16"/>
          <w:szCs w:val="16"/>
        </w:rPr>
        <w:fldChar w:fldCharType="begin"/>
      </w:r>
      <w:r w:rsidRPr="00193537">
        <w:rPr>
          <w:rFonts w:ascii="Arial" w:hAnsi="Arial" w:cs="Arial"/>
          <w:sz w:val="16"/>
          <w:szCs w:val="16"/>
        </w:rPr>
        <w:instrText xml:space="preserve"> LISTNUM  "RL numbering" \l 5 \ </w:instrText>
      </w:r>
      <w:r w:rsidRPr="00193537">
        <w:rPr>
          <w:rFonts w:ascii="Arial" w:hAnsi="Arial" w:cs="Arial"/>
          <w:sz w:val="16"/>
          <w:szCs w:val="16"/>
        </w:rPr>
        <w:fldChar w:fldCharType="end"/>
      </w:r>
      <w:r w:rsidRPr="00193537">
        <w:rPr>
          <w:rFonts w:ascii="Arial" w:hAnsi="Arial" w:cs="Arial"/>
          <w:sz w:val="16"/>
          <w:szCs w:val="16"/>
        </w:rPr>
        <w:t xml:space="preserve"> by the Customer due to Cause or </w:t>
      </w:r>
      <w:r w:rsidRPr="00193537">
        <w:rPr>
          <w:rFonts w:ascii="Arial" w:hAnsi="Arial" w:cs="Arial"/>
          <w:sz w:val="16"/>
          <w:szCs w:val="16"/>
        </w:rPr>
        <w:fldChar w:fldCharType="begin"/>
      </w:r>
      <w:r w:rsidRPr="00193537">
        <w:rPr>
          <w:rFonts w:ascii="Arial" w:hAnsi="Arial" w:cs="Arial"/>
          <w:sz w:val="16"/>
          <w:szCs w:val="16"/>
        </w:rPr>
        <w:instrText xml:space="preserve"> LISTNUM  "RL numbering" \l 5 \ </w:instrText>
      </w:r>
      <w:r w:rsidRPr="00193537">
        <w:rPr>
          <w:rFonts w:ascii="Arial" w:hAnsi="Arial" w:cs="Arial"/>
          <w:sz w:val="16"/>
          <w:szCs w:val="16"/>
        </w:rPr>
        <w:fldChar w:fldCharType="end"/>
      </w:r>
      <w:r w:rsidRPr="00193537">
        <w:rPr>
          <w:rFonts w:ascii="Arial" w:hAnsi="Arial" w:cs="Arial"/>
          <w:sz w:val="16"/>
          <w:szCs w:val="16"/>
        </w:rPr>
        <w:t xml:space="preserve"> for Company’s insolvency; or </w:t>
      </w:r>
      <w:r w:rsidRPr="00193537">
        <w:rPr>
          <w:rFonts w:ascii="Arial" w:hAnsi="Arial" w:cs="Arial"/>
          <w:sz w:val="16"/>
          <w:szCs w:val="16"/>
        </w:rPr>
        <w:fldChar w:fldCharType="begin"/>
      </w:r>
      <w:r w:rsidRPr="00193537">
        <w:rPr>
          <w:rFonts w:ascii="Arial" w:hAnsi="Arial" w:cs="Arial"/>
          <w:sz w:val="16"/>
          <w:szCs w:val="16"/>
        </w:rPr>
        <w:instrText xml:space="preserve"> LISTNUM  "RL numbering" \l 5 \ </w:instrText>
      </w:r>
      <w:r w:rsidRPr="00193537">
        <w:rPr>
          <w:rFonts w:ascii="Arial" w:hAnsi="Arial" w:cs="Arial"/>
          <w:sz w:val="16"/>
          <w:szCs w:val="16"/>
        </w:rPr>
        <w:fldChar w:fldCharType="end"/>
      </w:r>
      <w:r w:rsidRPr="00193537">
        <w:rPr>
          <w:rFonts w:ascii="Arial" w:hAnsi="Arial" w:cs="Arial"/>
          <w:sz w:val="16"/>
          <w:szCs w:val="16"/>
        </w:rPr>
        <w:t xml:space="preserve"> where Company discontinues a Service upon written notice on the grounds that it generally ceases to provide such Service on a commercial basis to its customers; or </w:t>
      </w:r>
      <w:r w:rsidRPr="00193537">
        <w:rPr>
          <w:rFonts w:ascii="Arial" w:hAnsi="Arial" w:cs="Arial"/>
          <w:sz w:val="16"/>
          <w:szCs w:val="16"/>
        </w:rPr>
        <w:fldChar w:fldCharType="begin"/>
      </w:r>
      <w:r w:rsidRPr="00193537">
        <w:rPr>
          <w:rFonts w:ascii="Arial" w:hAnsi="Arial" w:cs="Arial"/>
          <w:sz w:val="16"/>
          <w:szCs w:val="16"/>
        </w:rPr>
        <w:instrText xml:space="preserve"> LISTNUM  </w:instrText>
      </w:r>
      <w:r w:rsidRPr="00193537">
        <w:rPr>
          <w:rFonts w:ascii="Arial" w:hAnsi="Arial" w:cs="Arial"/>
          <w:sz w:val="16"/>
          <w:szCs w:val="16"/>
        </w:rPr>
        <w:fldChar w:fldCharType="end"/>
      </w:r>
      <w:r w:rsidRPr="00193537">
        <w:rPr>
          <w:rFonts w:ascii="Arial" w:hAnsi="Arial" w:cs="Arial"/>
          <w:sz w:val="16"/>
          <w:szCs w:val="16"/>
        </w:rPr>
        <w:t xml:space="preserve"> in the case where a Divested Entity Payment has been made in respect of the relevant discontinued or terminated Services.  Where a termination or discontinuance of any Service results from the triggers set out in sub-clauses (i) through (v) above then the Customer’s AVC, the Annual Achievement Target Charge and the Annual Achievement Target Credit will be automatically reduced from the relevant termination date, any prepaid charges will be refunded and any underutilization levies will be automatically waived, in each case in proportion to the discontinued or terminated Service.  </w:t>
      </w:r>
    </w:p>
    <w:p w:rsidR="00506A83" w:rsidRDefault="00506A83" w:rsidP="00506A83">
      <w:pPr>
        <w:rPr>
          <w:rFonts w:ascii="Arial" w:hAnsi="Arial" w:cs="Arial"/>
          <w:sz w:val="16"/>
          <w:szCs w:val="16"/>
          <w:u w:val="single"/>
        </w:rPr>
      </w:pPr>
    </w:p>
    <w:p w:rsidR="00506A83" w:rsidRPr="00193537" w:rsidRDefault="00506A83" w:rsidP="00506A83">
      <w:pPr>
        <w:rPr>
          <w:rFonts w:ascii="Arial" w:hAnsi="Arial" w:cs="Arial"/>
          <w:sz w:val="16"/>
          <w:szCs w:val="16"/>
          <w:u w:val="single"/>
        </w:rPr>
      </w:pPr>
      <w:r w:rsidRPr="00193537">
        <w:rPr>
          <w:rFonts w:ascii="Arial" w:hAnsi="Arial" w:cs="Arial"/>
          <w:sz w:val="16"/>
          <w:szCs w:val="16"/>
          <w:u w:val="single"/>
        </w:rPr>
        <w:t>Credits:</w:t>
      </w:r>
    </w:p>
    <w:p w:rsidR="00506A83" w:rsidRPr="00193537" w:rsidRDefault="00506A83" w:rsidP="00506A83">
      <w:pPr>
        <w:rPr>
          <w:rFonts w:ascii="Arial" w:hAnsi="Arial" w:cs="Arial"/>
          <w:sz w:val="16"/>
          <w:szCs w:val="16"/>
        </w:rPr>
      </w:pPr>
    </w:p>
    <w:p w:rsidR="00506A83" w:rsidRPr="00193537" w:rsidRDefault="00506A83" w:rsidP="00506A83">
      <w:pPr>
        <w:pStyle w:val="Heading2-Unbold"/>
        <w:tabs>
          <w:tab w:val="clear" w:pos="360"/>
          <w:tab w:val="left" w:pos="720"/>
        </w:tabs>
        <w:rPr>
          <w:sz w:val="16"/>
          <w:szCs w:val="16"/>
          <w:lang w:val="en-GB"/>
        </w:rPr>
      </w:pPr>
      <w:r w:rsidRPr="00193537">
        <w:rPr>
          <w:sz w:val="16"/>
          <w:szCs w:val="16"/>
          <w:u w:val="single"/>
          <w:lang w:val="en-GB"/>
        </w:rPr>
        <w:t>Achievement Credits:</w:t>
      </w:r>
      <w:r w:rsidRPr="00193537">
        <w:rPr>
          <w:sz w:val="16"/>
          <w:szCs w:val="16"/>
          <w:lang w:val="en-GB"/>
        </w:rPr>
        <w:t xml:space="preserve"> Company shall pay the Customer the Annual Achievement Target Credits as follows: </w:t>
      </w:r>
      <w:bookmarkStart w:id="24" w:name="_Ref100000026"/>
    </w:p>
    <w:p w:rsidR="00506A83" w:rsidRPr="00193537" w:rsidRDefault="00506A83" w:rsidP="00506A83">
      <w:pPr>
        <w:pStyle w:val="Heading2-Unbold"/>
        <w:tabs>
          <w:tab w:val="clear" w:pos="360"/>
          <w:tab w:val="left" w:pos="720"/>
        </w:tabs>
        <w:ind w:left="1440"/>
        <w:rPr>
          <w:rFonts w:eastAsia="Times New Roman"/>
          <w:sz w:val="16"/>
          <w:szCs w:val="16"/>
          <w:lang w:val="en-GB"/>
        </w:rPr>
      </w:pPr>
      <w:r w:rsidRPr="00193537">
        <w:rPr>
          <w:rFonts w:eastAsia="Times New Roman"/>
          <w:sz w:val="16"/>
          <w:szCs w:val="16"/>
          <w:u w:val="single"/>
          <w:lang w:val="en-GB"/>
        </w:rPr>
        <w:t>First Achievement Credit</w:t>
      </w:r>
      <w:r w:rsidRPr="00193537">
        <w:rPr>
          <w:rFonts w:eastAsia="Times New Roman"/>
          <w:sz w:val="16"/>
          <w:szCs w:val="16"/>
          <w:lang w:val="en-GB"/>
        </w:rPr>
        <w:t xml:space="preserve">: The First Achievement Credit of £1,240,000 will be payable to the Customer by Company by way of credit note on 30 April 2014 </w:t>
      </w:r>
      <w:r w:rsidRPr="00193537">
        <w:rPr>
          <w:rFonts w:eastAsia="Times New Roman"/>
          <w:bCs/>
          <w:sz w:val="16"/>
          <w:szCs w:val="16"/>
          <w:lang w:val="en-GB"/>
        </w:rPr>
        <w:t>Date”</w:t>
      </w:r>
      <w:r w:rsidRPr="00193537">
        <w:rPr>
          <w:rFonts w:eastAsia="Times New Roman"/>
          <w:sz w:val="16"/>
          <w:szCs w:val="16"/>
          <w:lang w:val="en-GB"/>
        </w:rPr>
        <w:t xml:space="preserve">) unless Company is unable to complete Implementation by this date as a direct result of a failed Customer Dependency (in which case the timetable for completing the Implementation and the First Achievement Credit Payment Date shall be extended accordingly in accordance with </w:t>
      </w:r>
      <w:bookmarkEnd w:id="24"/>
      <w:r w:rsidRPr="00193537">
        <w:rPr>
          <w:rFonts w:eastAsia="Times New Roman"/>
          <w:sz w:val="16"/>
          <w:szCs w:val="16"/>
          <w:lang w:val="en-GB"/>
        </w:rPr>
        <w:t>Schedule B of the Agreement).</w:t>
      </w:r>
    </w:p>
    <w:p w:rsidR="00506A83" w:rsidRPr="00193537" w:rsidRDefault="00506A83" w:rsidP="00506A83">
      <w:pPr>
        <w:pStyle w:val="Heading2-Unbold"/>
        <w:tabs>
          <w:tab w:val="clear" w:pos="360"/>
          <w:tab w:val="left" w:pos="720"/>
        </w:tabs>
        <w:ind w:left="1440"/>
        <w:rPr>
          <w:rFonts w:eastAsia="Times New Roman"/>
          <w:sz w:val="16"/>
          <w:szCs w:val="16"/>
          <w:lang w:val="en-GB"/>
        </w:rPr>
      </w:pPr>
      <w:r w:rsidRPr="00193537">
        <w:rPr>
          <w:rFonts w:eastAsia="Times New Roman"/>
          <w:sz w:val="16"/>
          <w:szCs w:val="16"/>
          <w:u w:val="single"/>
          <w:lang w:val="en-GB"/>
        </w:rPr>
        <w:t>Second, Third and Fourth Achievement Credits:</w:t>
      </w:r>
      <w:r w:rsidRPr="00193537">
        <w:rPr>
          <w:rFonts w:eastAsia="Times New Roman"/>
          <w:sz w:val="16"/>
          <w:szCs w:val="16"/>
          <w:lang w:val="en-GB"/>
        </w:rPr>
        <w:t xml:space="preserve"> The Second, Third and Fourth Achievement Credits are payable on each 12 month anniversary of the First Achievement Credit Payment Date provided that the Customer has met or exceeded the corresponding Annual Achievement Volume Targets and such Credits represents the following amounts:  Second Achievement Credit - £860,000; Third Achievement Credit - £500,000;  Fourth Achievement Credit - £500,000.</w:t>
      </w:r>
    </w:p>
    <w:p w:rsidR="00506A83" w:rsidRDefault="00506A83" w:rsidP="00506A83">
      <w:pPr>
        <w:rPr>
          <w:rFonts w:ascii="Arial" w:hAnsi="Arial" w:cs="Arial"/>
          <w:sz w:val="16"/>
          <w:szCs w:val="16"/>
        </w:rPr>
      </w:pPr>
      <w:r>
        <w:rPr>
          <w:rFonts w:ascii="Arial" w:hAnsi="Arial" w:cs="Arial"/>
          <w:sz w:val="16"/>
          <w:szCs w:val="16"/>
          <w:u w:val="single"/>
        </w:rPr>
        <w:t>Waiver(s):</w:t>
      </w:r>
    </w:p>
    <w:p w:rsidR="00506A83" w:rsidRDefault="00506A83" w:rsidP="00506A83">
      <w:pPr>
        <w:rPr>
          <w:rFonts w:ascii="Arial" w:hAnsi="Arial" w:cs="Arial"/>
          <w:sz w:val="16"/>
          <w:szCs w:val="16"/>
        </w:rPr>
      </w:pPr>
    </w:p>
    <w:p w:rsidR="00506A83" w:rsidRDefault="00506A83" w:rsidP="00506A83">
      <w:pPr>
        <w:rPr>
          <w:rFonts w:ascii="Arial" w:hAnsi="Arial" w:cs="Arial"/>
          <w:sz w:val="16"/>
          <w:szCs w:val="16"/>
        </w:rPr>
      </w:pPr>
      <w:r>
        <w:rPr>
          <w:rFonts w:ascii="Arial" w:hAnsi="Arial" w:cs="Arial"/>
          <w:sz w:val="16"/>
          <w:szCs w:val="16"/>
        </w:rPr>
        <w:tab/>
      </w:r>
      <w:r>
        <w:rPr>
          <w:rFonts w:ascii="Arial" w:hAnsi="Arial" w:cs="Arial"/>
          <w:sz w:val="16"/>
          <w:szCs w:val="16"/>
          <w:u w:val="single"/>
        </w:rPr>
        <w:t>Combined Feature Package:</w:t>
      </w:r>
      <w:r>
        <w:rPr>
          <w:rFonts w:ascii="Arial" w:hAnsi="Arial" w:cs="Arial"/>
          <w:sz w:val="16"/>
          <w:szCs w:val="16"/>
        </w:rPr>
        <w:t xml:space="preserve">  Company will waive the monthly recurring charges for Combined Feature Package.</w:t>
      </w:r>
    </w:p>
    <w:p w:rsidR="00506A83" w:rsidRDefault="00506A83" w:rsidP="00506A83">
      <w:pPr>
        <w:rPr>
          <w:rFonts w:ascii="Arial" w:hAnsi="Arial" w:cs="Arial"/>
          <w:sz w:val="16"/>
          <w:szCs w:val="16"/>
        </w:rPr>
      </w:pPr>
    </w:p>
    <w:p w:rsidR="00506A83" w:rsidRDefault="00506A83" w:rsidP="00506A83">
      <w:pPr>
        <w:ind w:left="720"/>
        <w:rPr>
          <w:rFonts w:ascii="Arial" w:hAnsi="Arial" w:cs="Arial"/>
          <w:sz w:val="16"/>
          <w:szCs w:val="16"/>
        </w:rPr>
      </w:pPr>
      <w:r>
        <w:rPr>
          <w:rFonts w:ascii="Arial" w:hAnsi="Arial" w:cs="Arial"/>
          <w:sz w:val="16"/>
          <w:szCs w:val="16"/>
          <w:u w:val="single"/>
        </w:rPr>
        <w:t>Inbound Voice Service Group Charges using Common Business Line (“CBL”):</w:t>
      </w:r>
      <w:r>
        <w:rPr>
          <w:rFonts w:ascii="Arial" w:hAnsi="Arial" w:cs="Arial"/>
          <w:sz w:val="16"/>
          <w:szCs w:val="16"/>
        </w:rPr>
        <w:t xml:space="preserve">  Company will waive monthly recurring charges for Inbound Voice Service using CBL.</w:t>
      </w:r>
    </w:p>
    <w:p w:rsidR="00506A83" w:rsidRDefault="00506A83" w:rsidP="00506A83">
      <w:pPr>
        <w:rPr>
          <w:rFonts w:ascii="Arial" w:hAnsi="Arial" w:cs="Arial"/>
          <w:sz w:val="16"/>
          <w:szCs w:val="16"/>
        </w:rPr>
      </w:pPr>
    </w:p>
    <w:p w:rsidR="00506A83" w:rsidRPr="00A72E9A" w:rsidRDefault="00506A83" w:rsidP="00506A83">
      <w:pPr>
        <w:ind w:left="720"/>
        <w:rPr>
          <w:rFonts w:ascii="Arial" w:hAnsi="Arial" w:cs="Arial"/>
          <w:sz w:val="16"/>
          <w:szCs w:val="16"/>
        </w:rPr>
      </w:pPr>
      <w:r>
        <w:rPr>
          <w:rFonts w:ascii="Arial" w:hAnsi="Arial" w:cs="Arial"/>
          <w:sz w:val="16"/>
          <w:szCs w:val="16"/>
          <w:u w:val="single"/>
        </w:rPr>
        <w:t>Alternate Routing:</w:t>
      </w:r>
      <w:r>
        <w:rPr>
          <w:rFonts w:ascii="Arial" w:hAnsi="Arial" w:cs="Arial"/>
          <w:sz w:val="16"/>
          <w:szCs w:val="16"/>
        </w:rPr>
        <w:t xml:space="preserve">  Company will waive the monthly recurring and non-recurring Installation for the Alternate Routing feature for Inbound Voice Service.</w:t>
      </w:r>
    </w:p>
    <w:p w:rsidR="00506A83" w:rsidRDefault="00506A83" w:rsidP="00506A83">
      <w:pPr>
        <w:rPr>
          <w:rFonts w:ascii="Arial" w:hAnsi="Arial" w:cs="Arial"/>
          <w:sz w:val="16"/>
          <w:szCs w:val="16"/>
        </w:rPr>
      </w:pPr>
    </w:p>
    <w:p w:rsidR="00506A83" w:rsidRPr="00097ED3" w:rsidRDefault="00506A83" w:rsidP="00506A83">
      <w:pPr>
        <w:rPr>
          <w:rFonts w:ascii="Arial" w:hAnsi="Arial" w:cs="Arial"/>
          <w:sz w:val="16"/>
          <w:szCs w:val="16"/>
        </w:rPr>
      </w:pPr>
    </w:p>
    <w:p w:rsidR="00FD1552" w:rsidRPr="001507E6" w:rsidRDefault="007F13BF">
      <w:pPr>
        <w:rPr>
          <w:rFonts w:ascii="Arial" w:hAnsi="Arial" w:cs="Arial"/>
          <w:sz w:val="16"/>
          <w:szCs w:val="16"/>
        </w:rPr>
      </w:pPr>
    </w:p>
    <w:sectPr w:rsidR="00FD1552" w:rsidRPr="001507E6" w:rsidSect="00CB6230">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81" w:rsidRDefault="003C3F81" w:rsidP="003C3F81">
      <w:r>
        <w:separator/>
      </w:r>
    </w:p>
  </w:endnote>
  <w:endnote w:type="continuationSeparator" w:id="0">
    <w:p w:rsidR="003C3F81" w:rsidRDefault="003C3F81" w:rsidP="003C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3C3F81"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CB6230"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F13BF">
      <w:rPr>
        <w:rStyle w:val="PageNumber"/>
        <w:rFonts w:ascii="Arial" w:hAnsi="Arial" w:cs="Arial"/>
        <w:noProof/>
        <w:sz w:val="16"/>
        <w:szCs w:val="16"/>
      </w:rPr>
      <w:t>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81" w:rsidRDefault="003C3F81" w:rsidP="003C3F81">
      <w:r>
        <w:separator/>
      </w:r>
    </w:p>
  </w:footnote>
  <w:footnote w:type="continuationSeparator" w:id="0">
    <w:p w:rsidR="003C3F81" w:rsidRDefault="003C3F81" w:rsidP="003C3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59C3"/>
    <w:rsid w:val="000918E9"/>
    <w:rsid w:val="000C041C"/>
    <w:rsid w:val="001507E6"/>
    <w:rsid w:val="001E2AB8"/>
    <w:rsid w:val="001F1E06"/>
    <w:rsid w:val="00237311"/>
    <w:rsid w:val="003C3F81"/>
    <w:rsid w:val="00506A83"/>
    <w:rsid w:val="007F13BF"/>
    <w:rsid w:val="00966279"/>
    <w:rsid w:val="009C4AF6"/>
    <w:rsid w:val="00B259C3"/>
    <w:rsid w:val="00B4460A"/>
    <w:rsid w:val="00B92F44"/>
    <w:rsid w:val="00BB6A04"/>
    <w:rsid w:val="00CB6230"/>
    <w:rsid w:val="00E1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6230"/>
    <w:pPr>
      <w:tabs>
        <w:tab w:val="center" w:pos="4320"/>
        <w:tab w:val="right" w:pos="8640"/>
      </w:tabs>
    </w:pPr>
  </w:style>
  <w:style w:type="character" w:customStyle="1" w:styleId="FooterChar">
    <w:name w:val="Footer Char"/>
    <w:basedOn w:val="DefaultParagraphFont"/>
    <w:link w:val="Footer"/>
    <w:rsid w:val="00CB6230"/>
    <w:rPr>
      <w:rFonts w:ascii="Times New Roman" w:eastAsia="Times New Roman" w:hAnsi="Times New Roman" w:cs="Times New Roman"/>
      <w:sz w:val="20"/>
      <w:szCs w:val="20"/>
    </w:rPr>
  </w:style>
  <w:style w:type="character" w:styleId="PageNumber">
    <w:name w:val="page number"/>
    <w:basedOn w:val="DefaultParagraphFont"/>
    <w:rsid w:val="00CB6230"/>
  </w:style>
  <w:style w:type="paragraph" w:styleId="PlainText">
    <w:name w:val="Plain Text"/>
    <w:basedOn w:val="Normal"/>
    <w:link w:val="PlainTextChar"/>
    <w:rsid w:val="001E2AB8"/>
    <w:pPr>
      <w:ind w:left="1080"/>
    </w:pPr>
    <w:rPr>
      <w:rFonts w:ascii="Courier New" w:hAnsi="Courier New"/>
      <w:spacing w:val="-5"/>
    </w:rPr>
  </w:style>
  <w:style w:type="character" w:customStyle="1" w:styleId="PlainTextChar">
    <w:name w:val="Plain Text Char"/>
    <w:basedOn w:val="DefaultParagraphFont"/>
    <w:link w:val="PlainText"/>
    <w:rsid w:val="001E2AB8"/>
    <w:rPr>
      <w:rFonts w:ascii="Courier New" w:eastAsia="Times New Roman" w:hAnsi="Courier New" w:cs="Times New Roman"/>
      <w:spacing w:val="-5"/>
      <w:sz w:val="20"/>
      <w:szCs w:val="20"/>
    </w:rPr>
  </w:style>
  <w:style w:type="paragraph" w:styleId="BodyText2">
    <w:name w:val="Body Text 2"/>
    <w:basedOn w:val="Normal"/>
    <w:link w:val="BodyText2Char"/>
    <w:rsid w:val="000918E9"/>
    <w:pPr>
      <w:tabs>
        <w:tab w:val="left" w:pos="720"/>
      </w:tabs>
      <w:ind w:left="720"/>
    </w:pPr>
    <w:rPr>
      <w:sz w:val="24"/>
    </w:rPr>
  </w:style>
  <w:style w:type="character" w:customStyle="1" w:styleId="BodyText2Char">
    <w:name w:val="Body Text 2 Char"/>
    <w:basedOn w:val="DefaultParagraphFont"/>
    <w:link w:val="BodyText2"/>
    <w:rsid w:val="000918E9"/>
    <w:rPr>
      <w:rFonts w:ascii="Times New Roman" w:eastAsia="Times New Roman" w:hAnsi="Times New Roman" w:cs="Times New Roman"/>
      <w:sz w:val="24"/>
      <w:szCs w:val="20"/>
    </w:rPr>
  </w:style>
  <w:style w:type="paragraph" w:customStyle="1" w:styleId="BodyText1">
    <w:name w:val="Body Text 1"/>
    <w:basedOn w:val="Normal"/>
    <w:qFormat/>
    <w:rsid w:val="000918E9"/>
    <w:pPr>
      <w:spacing w:after="200"/>
      <w:ind w:left="720"/>
      <w:jc w:val="both"/>
    </w:pPr>
    <w:rPr>
      <w:rFonts w:ascii="Arial" w:hAnsi="Arial"/>
      <w:lang w:val="en-GB" w:eastAsia="en-GB"/>
    </w:rPr>
  </w:style>
  <w:style w:type="paragraph" w:styleId="BodyText3">
    <w:name w:val="Body Text 3"/>
    <w:basedOn w:val="Normal"/>
    <w:link w:val="BodyText3Char"/>
    <w:rsid w:val="000918E9"/>
    <w:pPr>
      <w:spacing w:after="120"/>
    </w:pPr>
    <w:rPr>
      <w:sz w:val="16"/>
      <w:szCs w:val="16"/>
      <w:lang w:val="x-none" w:eastAsia="x-none"/>
    </w:rPr>
  </w:style>
  <w:style w:type="character" w:customStyle="1" w:styleId="BodyText3Char">
    <w:name w:val="Body Text 3 Char"/>
    <w:basedOn w:val="DefaultParagraphFont"/>
    <w:link w:val="BodyText3"/>
    <w:rsid w:val="000918E9"/>
    <w:rPr>
      <w:rFonts w:ascii="Times New Roman" w:eastAsia="Times New Roman" w:hAnsi="Times New Roman" w:cs="Times New Roman"/>
      <w:sz w:val="16"/>
      <w:szCs w:val="16"/>
      <w:lang w:val="x-none" w:eastAsia="x-none"/>
    </w:rPr>
  </w:style>
  <w:style w:type="character" w:customStyle="1" w:styleId="Heading3-UnderlinedChar">
    <w:name w:val="Heading 3 - Underlined Char"/>
    <w:basedOn w:val="DefaultParagraphFont"/>
    <w:link w:val="Heading3-Underlined"/>
    <w:locked/>
    <w:rsid w:val="000918E9"/>
    <w:rPr>
      <w:rFonts w:ascii="Arial" w:hAnsi="Arial" w:cs="Arial"/>
      <w:u w:val="single"/>
    </w:rPr>
  </w:style>
  <w:style w:type="paragraph" w:customStyle="1" w:styleId="Heading3-Underlined">
    <w:name w:val="Heading 3 - Underlined"/>
    <w:basedOn w:val="Normal"/>
    <w:link w:val="Heading3-UnderlinedChar"/>
    <w:rsid w:val="000918E9"/>
    <w:pPr>
      <w:tabs>
        <w:tab w:val="num" w:pos="360"/>
      </w:tabs>
      <w:spacing w:after="200"/>
      <w:jc w:val="both"/>
    </w:pPr>
    <w:rPr>
      <w:rFonts w:ascii="Arial" w:eastAsiaTheme="minorHAnsi" w:hAnsi="Arial" w:cs="Arial"/>
      <w:sz w:val="22"/>
      <w:szCs w:val="22"/>
      <w:u w:val="single"/>
    </w:rPr>
  </w:style>
  <w:style w:type="paragraph" w:customStyle="1" w:styleId="Heading2-Unbold">
    <w:name w:val="Heading 2 - Unbold"/>
    <w:basedOn w:val="Normal"/>
    <w:rsid w:val="000918E9"/>
    <w:pPr>
      <w:tabs>
        <w:tab w:val="num" w:pos="360"/>
      </w:tabs>
      <w:spacing w:after="200"/>
      <w:ind w:left="720"/>
      <w:jc w:val="both"/>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6230"/>
    <w:pPr>
      <w:tabs>
        <w:tab w:val="center" w:pos="4320"/>
        <w:tab w:val="right" w:pos="8640"/>
      </w:tabs>
    </w:pPr>
  </w:style>
  <w:style w:type="character" w:customStyle="1" w:styleId="FooterChar">
    <w:name w:val="Footer Char"/>
    <w:basedOn w:val="DefaultParagraphFont"/>
    <w:link w:val="Footer"/>
    <w:rsid w:val="00CB6230"/>
    <w:rPr>
      <w:rFonts w:ascii="Times New Roman" w:eastAsia="Times New Roman" w:hAnsi="Times New Roman" w:cs="Times New Roman"/>
      <w:sz w:val="20"/>
      <w:szCs w:val="20"/>
    </w:rPr>
  </w:style>
  <w:style w:type="character" w:styleId="PageNumber">
    <w:name w:val="page number"/>
    <w:basedOn w:val="DefaultParagraphFont"/>
    <w:rsid w:val="00CB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663381">
      <w:bodyDiv w:val="1"/>
      <w:marLeft w:val="0"/>
      <w:marRight w:val="0"/>
      <w:marTop w:val="0"/>
      <w:marBottom w:val="0"/>
      <w:divBdr>
        <w:top w:val="none" w:sz="0" w:space="0" w:color="auto"/>
        <w:left w:val="none" w:sz="0" w:space="0" w:color="auto"/>
        <w:bottom w:val="none" w:sz="0" w:space="0" w:color="auto"/>
        <w:right w:val="none" w:sz="0" w:space="0" w:color="auto"/>
      </w:divBdr>
    </w:div>
    <w:div w:id="1278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4098</Words>
  <Characters>23364</Characters>
  <Application>Microsoft Office Word</Application>
  <DocSecurity>0</DocSecurity>
  <Lines>194</Lines>
  <Paragraphs>54</Paragraphs>
  <ScaleCrop>false</ScaleCrop>
  <Company>Verizon</Company>
  <LinksUpToDate>false</LinksUpToDate>
  <CharactersWithSpaces>27408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14</cp:revision>
  <dcterms:created xsi:type="dcterms:W3CDTF">2013-06-05T17:56:00Z</dcterms:created>
  <dcterms:modified xsi:type="dcterms:W3CDTF">2017-02-23T18:53:00Z</dcterms:modified>
</cp:coreProperties>
</file>