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5D" w:rsidRPr="002F615D" w:rsidRDefault="002F615D" w:rsidP="002F615D">
      <w:pPr>
        <w:rPr>
          <w:rFonts w:ascii="Arial" w:hAnsi="Arial" w:cs="Arial"/>
          <w:sz w:val="16"/>
          <w:szCs w:val="16"/>
          <w:u w:val="single"/>
        </w:rPr>
      </w:pPr>
      <w:r w:rsidRPr="002F615D">
        <w:rPr>
          <w:rFonts w:ascii="Arial" w:hAnsi="Arial" w:cs="Arial"/>
          <w:sz w:val="16"/>
          <w:szCs w:val="16"/>
          <w:u w:val="single"/>
        </w:rPr>
        <w:t>Option</w:t>
      </w:r>
      <w:r>
        <w:rPr>
          <w:rFonts w:ascii="Arial" w:hAnsi="Arial" w:cs="Arial"/>
          <w:sz w:val="16"/>
          <w:szCs w:val="16"/>
          <w:u w:val="single"/>
        </w:rPr>
        <w:t xml:space="preserve"> No.:</w:t>
      </w:r>
      <w:r w:rsidRPr="002F615D">
        <w:rPr>
          <w:rFonts w:ascii="Arial" w:hAnsi="Arial" w:cs="Arial"/>
          <w:sz w:val="16"/>
          <w:szCs w:val="16"/>
          <w:u w:val="single"/>
        </w:rPr>
        <w:t xml:space="preserve">  68437405</w:t>
      </w:r>
    </w:p>
    <w:p w:rsidR="002F615D" w:rsidRDefault="002F615D" w:rsidP="002F615D">
      <w:pPr>
        <w:rPr>
          <w:rFonts w:ascii="Arial" w:hAnsi="Arial" w:cs="Arial"/>
          <w:sz w:val="16"/>
          <w:szCs w:val="16"/>
          <w:u w:val="single"/>
        </w:rPr>
      </w:pPr>
    </w:p>
    <w:p w:rsidR="002F615D" w:rsidRPr="007F6546" w:rsidRDefault="002F615D" w:rsidP="002F615D">
      <w:pPr>
        <w:rPr>
          <w:rFonts w:ascii="Arial" w:hAnsi="Arial" w:cs="Arial"/>
          <w:sz w:val="16"/>
          <w:szCs w:val="16"/>
        </w:rPr>
      </w:pPr>
      <w:r w:rsidRPr="007F6546">
        <w:rPr>
          <w:rFonts w:ascii="Arial" w:hAnsi="Arial" w:cs="Arial"/>
          <w:sz w:val="16"/>
          <w:szCs w:val="16"/>
          <w:u w:val="single"/>
        </w:rPr>
        <w:t>Initial Term:</w:t>
      </w:r>
      <w:r w:rsidRPr="007F6546">
        <w:rPr>
          <w:rFonts w:ascii="Arial" w:hAnsi="Arial" w:cs="Arial"/>
          <w:sz w:val="16"/>
          <w:szCs w:val="16"/>
        </w:rPr>
        <w:t xml:space="preserve">  36 months</w:t>
      </w:r>
    </w:p>
    <w:p w:rsidR="002F615D" w:rsidRPr="007F6546" w:rsidRDefault="002F615D" w:rsidP="002F615D">
      <w:pPr>
        <w:rPr>
          <w:rFonts w:ascii="Arial" w:hAnsi="Arial" w:cs="Arial"/>
          <w:sz w:val="16"/>
          <w:szCs w:val="16"/>
        </w:rPr>
      </w:pPr>
    </w:p>
    <w:p w:rsidR="002F615D" w:rsidRPr="007F6546" w:rsidRDefault="002F615D" w:rsidP="002F615D">
      <w:pPr>
        <w:rPr>
          <w:rFonts w:ascii="Arial" w:hAnsi="Arial" w:cs="Arial"/>
          <w:sz w:val="16"/>
          <w:szCs w:val="16"/>
          <w:u w:val="single"/>
        </w:rPr>
      </w:pPr>
      <w:r w:rsidRPr="007F6546">
        <w:rPr>
          <w:rFonts w:ascii="Arial" w:hAnsi="Arial" w:cs="Arial"/>
          <w:sz w:val="16"/>
          <w:szCs w:val="16"/>
        </w:rPr>
        <w:t xml:space="preserve">Upon expiration of the Term, the Agreement will be automatically extended on a month-to-month basis unless either party terminates this Agreement upon at least sixty (60) days written notice prior to the end of the Initial Term (“Extended Term”).  During the Extended Term, either party may terminate this Agreement upon at least sixty (60) days prior written notice.  </w:t>
      </w:r>
    </w:p>
    <w:p w:rsidR="002F615D" w:rsidRPr="007F6546" w:rsidRDefault="002F615D" w:rsidP="002F615D">
      <w:pPr>
        <w:rPr>
          <w:rFonts w:ascii="Arial" w:hAnsi="Arial" w:cs="Arial"/>
          <w:sz w:val="16"/>
          <w:szCs w:val="16"/>
          <w:u w:val="single"/>
        </w:rPr>
      </w:pPr>
    </w:p>
    <w:p w:rsidR="002F615D" w:rsidRPr="007F6546" w:rsidRDefault="002F615D" w:rsidP="002F615D">
      <w:pPr>
        <w:rPr>
          <w:rFonts w:ascii="Arial" w:hAnsi="Arial" w:cs="Arial"/>
          <w:bCs/>
          <w:sz w:val="16"/>
          <w:szCs w:val="16"/>
        </w:rPr>
      </w:pPr>
      <w:r w:rsidRPr="007F6546">
        <w:rPr>
          <w:rFonts w:ascii="Arial" w:hAnsi="Arial" w:cs="Arial"/>
          <w:sz w:val="16"/>
          <w:szCs w:val="16"/>
          <w:u w:val="single"/>
        </w:rPr>
        <w:t>Minimum Annual Volume Commitment (“AVC”):</w:t>
      </w:r>
      <w:r w:rsidRPr="007F6546">
        <w:rPr>
          <w:rFonts w:ascii="Arial" w:hAnsi="Arial" w:cs="Arial"/>
          <w:sz w:val="16"/>
          <w:szCs w:val="16"/>
        </w:rPr>
        <w:t xml:space="preserve">  Customer agrees to pay Company no less than $500,000.00 in Total Service Charges (“AVC”) </w:t>
      </w:r>
      <w:r w:rsidRPr="007F6546">
        <w:rPr>
          <w:rFonts w:ascii="Arial" w:hAnsi="Arial" w:cs="Arial"/>
          <w:bCs/>
          <w:sz w:val="16"/>
          <w:szCs w:val="16"/>
        </w:rPr>
        <w:t>in each twelve month period during the term (“Contract Year”).</w:t>
      </w:r>
    </w:p>
    <w:p w:rsidR="002F615D" w:rsidRPr="007F6546" w:rsidRDefault="002F615D" w:rsidP="002F615D">
      <w:pPr>
        <w:rPr>
          <w:rFonts w:ascii="Arial" w:hAnsi="Arial" w:cs="Arial"/>
          <w:sz w:val="16"/>
          <w:szCs w:val="16"/>
        </w:rPr>
      </w:pPr>
    </w:p>
    <w:p w:rsidR="002F615D" w:rsidRPr="007F6546" w:rsidRDefault="002F615D" w:rsidP="002F615D">
      <w:pPr>
        <w:rPr>
          <w:rFonts w:ascii="Arial" w:hAnsi="Arial" w:cs="Arial"/>
          <w:spacing w:val="-5"/>
          <w:sz w:val="16"/>
          <w:szCs w:val="16"/>
        </w:rPr>
      </w:pPr>
      <w:r w:rsidRPr="007F6546">
        <w:rPr>
          <w:rFonts w:ascii="Arial" w:hAnsi="Arial" w:cs="Arial"/>
          <w:spacing w:val="-5"/>
          <w:sz w:val="16"/>
          <w:szCs w:val="16"/>
        </w:rPr>
        <w:t xml:space="preserve"> “Total Service Charges” means all charges, after application of all discounts and credits, for the Services, excluding Taxes, Governmental Charges, equipment,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w:t>
      </w:r>
      <w:r w:rsidR="00134A91" w:rsidRPr="007F6546">
        <w:rPr>
          <w:rFonts w:ascii="Arial" w:hAnsi="Arial" w:cs="Arial"/>
          <w:spacing w:val="-5"/>
          <w:sz w:val="16"/>
          <w:szCs w:val="16"/>
        </w:rPr>
        <w:t>set</w:t>
      </w:r>
      <w:r w:rsidRPr="007F6546">
        <w:rPr>
          <w:rFonts w:ascii="Arial" w:hAnsi="Arial" w:cs="Arial"/>
          <w:spacing w:val="-5"/>
          <w:sz w:val="16"/>
          <w:szCs w:val="16"/>
        </w:rPr>
        <w:t xml:space="preserve"> forth in the Guide as providers of Cybertrust Security Services, and other charges expressly excluded by this Agreement. </w:t>
      </w:r>
    </w:p>
    <w:p w:rsidR="002F615D" w:rsidRPr="007F6546" w:rsidRDefault="002F615D" w:rsidP="002F615D">
      <w:pPr>
        <w:rPr>
          <w:rFonts w:ascii="Arial" w:hAnsi="Arial" w:cs="Arial"/>
          <w:sz w:val="16"/>
          <w:szCs w:val="16"/>
          <w:u w:val="single"/>
        </w:rPr>
      </w:pPr>
    </w:p>
    <w:p w:rsidR="002F615D" w:rsidRPr="007F6546" w:rsidRDefault="002F615D" w:rsidP="002F615D">
      <w:pPr>
        <w:ind w:left="720" w:hanging="720"/>
        <w:rPr>
          <w:rFonts w:ascii="Arial" w:hAnsi="Arial" w:cs="Arial"/>
          <w:sz w:val="16"/>
          <w:szCs w:val="16"/>
        </w:rPr>
      </w:pPr>
      <w:r w:rsidRPr="007F6546">
        <w:rPr>
          <w:rFonts w:ascii="Arial" w:hAnsi="Arial" w:cs="Arial"/>
          <w:sz w:val="16"/>
          <w:szCs w:val="16"/>
          <w:u w:val="single"/>
        </w:rPr>
        <w:t>Rates and Charges:</w:t>
      </w:r>
      <w:r w:rsidRPr="007F6546">
        <w:rPr>
          <w:rFonts w:ascii="Arial" w:hAnsi="Arial" w:cs="Arial"/>
          <w:sz w:val="16"/>
          <w:szCs w:val="16"/>
        </w:rPr>
        <w:t xml:space="preserve">  </w:t>
      </w:r>
    </w:p>
    <w:p w:rsidR="002F615D" w:rsidRPr="007F6546" w:rsidRDefault="002F615D" w:rsidP="002F615D">
      <w:pPr>
        <w:ind w:left="720" w:hanging="720"/>
        <w:rPr>
          <w:rFonts w:ascii="Arial" w:hAnsi="Arial" w:cs="Arial"/>
          <w:sz w:val="16"/>
          <w:szCs w:val="16"/>
        </w:rPr>
      </w:pPr>
    </w:p>
    <w:p w:rsidR="002F615D" w:rsidRPr="007F6546" w:rsidRDefault="002F615D" w:rsidP="002F615D">
      <w:pPr>
        <w:ind w:left="720"/>
        <w:rPr>
          <w:rFonts w:ascii="Arial" w:hAnsi="Arial" w:cs="Arial"/>
          <w:sz w:val="16"/>
          <w:szCs w:val="16"/>
        </w:rPr>
      </w:pPr>
      <w:r w:rsidRPr="007F6546">
        <w:rPr>
          <w:rFonts w:ascii="Arial" w:hAnsi="Arial" w:cs="Arial"/>
          <w:sz w:val="16"/>
          <w:szCs w:val="16"/>
          <w:u w:val="single"/>
        </w:rPr>
        <w:t>Data Services</w:t>
      </w:r>
      <w:r w:rsidRPr="007F6546">
        <w:rPr>
          <w:rFonts w:ascii="Arial" w:hAnsi="Arial" w:cs="Arial"/>
          <w:sz w:val="16"/>
          <w:szCs w:val="16"/>
        </w:rPr>
        <w:t xml:space="preserve">: </w:t>
      </w:r>
    </w:p>
    <w:p w:rsidR="002F615D" w:rsidRPr="007F6546" w:rsidRDefault="002F615D" w:rsidP="002F615D">
      <w:pPr>
        <w:ind w:left="720"/>
        <w:rPr>
          <w:rFonts w:ascii="Arial" w:hAnsi="Arial" w:cs="Arial"/>
          <w:sz w:val="16"/>
          <w:szCs w:val="16"/>
        </w:rPr>
      </w:pPr>
    </w:p>
    <w:p w:rsidR="002F615D" w:rsidRPr="007F6546" w:rsidRDefault="002F615D" w:rsidP="002F615D">
      <w:pPr>
        <w:ind w:left="1440"/>
        <w:rPr>
          <w:rFonts w:ascii="Arial" w:hAnsi="Arial" w:cs="Arial"/>
          <w:sz w:val="16"/>
          <w:szCs w:val="16"/>
          <w:u w:val="single"/>
        </w:rPr>
      </w:pPr>
      <w:r w:rsidRPr="007F6546">
        <w:rPr>
          <w:rFonts w:ascii="Arial" w:hAnsi="Arial" w:cs="Arial"/>
          <w:sz w:val="16"/>
          <w:szCs w:val="16"/>
          <w:u w:val="single"/>
        </w:rPr>
        <w:t>Access:</w:t>
      </w:r>
    </w:p>
    <w:p w:rsidR="002F615D" w:rsidRPr="007F6546" w:rsidRDefault="002F615D" w:rsidP="002F615D">
      <w:pPr>
        <w:ind w:left="1440"/>
        <w:rPr>
          <w:rFonts w:ascii="Arial" w:hAnsi="Arial" w:cs="Arial"/>
          <w:sz w:val="16"/>
          <w:szCs w:val="16"/>
          <w:u w:val="single"/>
        </w:rPr>
      </w:pPr>
    </w:p>
    <w:p w:rsidR="002F615D" w:rsidRPr="007F6546" w:rsidRDefault="002F615D" w:rsidP="002F615D">
      <w:pPr>
        <w:ind w:left="1440"/>
        <w:rPr>
          <w:rFonts w:ascii="Arial" w:hAnsi="Arial" w:cs="Arial"/>
          <w:sz w:val="16"/>
          <w:szCs w:val="16"/>
        </w:rPr>
      </w:pPr>
      <w:r w:rsidRPr="007F6546">
        <w:rPr>
          <w:rFonts w:ascii="Arial" w:hAnsi="Arial" w:cs="Arial"/>
          <w:sz w:val="16"/>
          <w:szCs w:val="16"/>
          <w:u w:val="single"/>
        </w:rPr>
        <w:t>Network Services Local Access Service:</w:t>
      </w:r>
      <w:r w:rsidRPr="007F6546">
        <w:rPr>
          <w:rFonts w:ascii="Arial" w:hAnsi="Arial" w:cs="Arial"/>
          <w:sz w:val="16"/>
          <w:szCs w:val="16"/>
        </w:rPr>
        <w:t xml:space="preserve">  In lieu of any other rates and discounts, Customer will pay fixed monthly recurring per-circuit local loop charges ranging from $800 to $1,500 and a non-recurring charge of $0 for DS-3 and OC-3 Network Services Local Access Service at 2 CLLI codes mutually agreed upon by the Customer and the Company. </w:t>
      </w:r>
    </w:p>
    <w:p w:rsidR="002F615D" w:rsidRPr="007F6546" w:rsidRDefault="002F615D" w:rsidP="002F615D">
      <w:pPr>
        <w:ind w:left="1440"/>
        <w:rPr>
          <w:rFonts w:ascii="Arial" w:hAnsi="Arial" w:cs="Arial"/>
          <w:sz w:val="16"/>
          <w:szCs w:val="16"/>
        </w:rPr>
      </w:pPr>
    </w:p>
    <w:p w:rsidR="002F615D" w:rsidRPr="007F6546" w:rsidRDefault="002F615D" w:rsidP="002F615D">
      <w:pPr>
        <w:ind w:left="2160"/>
        <w:rPr>
          <w:rFonts w:ascii="Arial" w:hAnsi="Arial" w:cs="Arial"/>
          <w:sz w:val="16"/>
          <w:szCs w:val="16"/>
        </w:rPr>
      </w:pPr>
      <w:r w:rsidRPr="007F6546">
        <w:rPr>
          <w:rFonts w:ascii="Arial" w:hAnsi="Arial" w:cs="Arial"/>
          <w:sz w:val="16"/>
          <w:szCs w:val="16"/>
          <w:u w:val="single"/>
        </w:rPr>
        <w:t>Qualifying Condition:</w:t>
      </w:r>
      <w:r w:rsidRPr="007F6546">
        <w:rPr>
          <w:rFonts w:ascii="Arial" w:hAnsi="Arial" w:cs="Arial"/>
          <w:sz w:val="16"/>
          <w:szCs w:val="16"/>
        </w:rPr>
        <w:t xml:space="preserve">  Monthly recurring and non-recurring charges apply to Customer access ILEC ring for circuits terminating to a specific OC-12 Circuit ID.  If Customer orders access that does not either terminate to the Circuit ID or use Type 1 access, Company reserves the right to charge Customer standard Type 3 network access rates.  Either termination to the ILEC ring or Type 1 access will allow for the above pricing.</w:t>
      </w:r>
    </w:p>
    <w:p w:rsidR="002F615D" w:rsidRPr="007F6546" w:rsidRDefault="002F615D" w:rsidP="002F615D">
      <w:pPr>
        <w:ind w:left="1440"/>
        <w:rPr>
          <w:rFonts w:ascii="Arial" w:hAnsi="Arial" w:cs="Arial"/>
          <w:sz w:val="16"/>
          <w:szCs w:val="16"/>
        </w:rPr>
      </w:pPr>
    </w:p>
    <w:p w:rsidR="002F615D" w:rsidRPr="007F6546" w:rsidRDefault="002F615D" w:rsidP="002F615D">
      <w:pPr>
        <w:rPr>
          <w:rFonts w:ascii="Arial" w:hAnsi="Arial" w:cs="Arial"/>
          <w:sz w:val="16"/>
          <w:szCs w:val="16"/>
          <w:u w:val="single"/>
        </w:rPr>
      </w:pPr>
      <w:r w:rsidRPr="007F6546">
        <w:rPr>
          <w:rFonts w:ascii="Arial" w:hAnsi="Arial" w:cs="Arial"/>
          <w:sz w:val="16"/>
          <w:szCs w:val="16"/>
          <w:u w:val="single"/>
        </w:rPr>
        <w:t>Classifications, Practices and Regulations:</w:t>
      </w:r>
    </w:p>
    <w:p w:rsidR="002F615D" w:rsidRPr="007F6546" w:rsidRDefault="002F615D" w:rsidP="002F615D">
      <w:pPr>
        <w:ind w:left="720"/>
        <w:rPr>
          <w:rFonts w:ascii="Arial" w:hAnsi="Arial" w:cs="Arial"/>
          <w:sz w:val="16"/>
          <w:szCs w:val="16"/>
          <w:u w:val="single"/>
        </w:rPr>
      </w:pPr>
    </w:p>
    <w:p w:rsidR="002F615D" w:rsidRPr="007F6546" w:rsidRDefault="002F615D" w:rsidP="002F615D">
      <w:pPr>
        <w:ind w:left="720"/>
        <w:rPr>
          <w:rFonts w:ascii="Arial" w:hAnsi="Arial" w:cs="Arial"/>
          <w:sz w:val="16"/>
          <w:szCs w:val="16"/>
        </w:rPr>
      </w:pPr>
      <w:r w:rsidRPr="007F6546">
        <w:rPr>
          <w:rFonts w:ascii="Arial" w:hAnsi="Arial" w:cs="Arial"/>
          <w:sz w:val="16"/>
          <w:szCs w:val="16"/>
          <w:u w:val="single"/>
        </w:rPr>
        <w:t>Underutilization and Early Termination Charges:</w:t>
      </w:r>
      <w:r w:rsidRPr="007F6546">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2F615D" w:rsidRPr="007F6546" w:rsidRDefault="002F615D" w:rsidP="002F615D">
      <w:pPr>
        <w:ind w:left="720"/>
        <w:rPr>
          <w:rFonts w:ascii="Arial" w:hAnsi="Arial" w:cs="Arial"/>
          <w:sz w:val="16"/>
          <w:szCs w:val="16"/>
        </w:rPr>
      </w:pPr>
    </w:p>
    <w:p w:rsidR="002F615D" w:rsidRPr="007F6546" w:rsidRDefault="002F615D" w:rsidP="002F615D">
      <w:pPr>
        <w:tabs>
          <w:tab w:val="left" w:pos="1440"/>
        </w:tabs>
        <w:rPr>
          <w:rFonts w:ascii="Arial" w:hAnsi="Arial" w:cs="Arial"/>
          <w:sz w:val="16"/>
          <w:szCs w:val="16"/>
        </w:rPr>
      </w:pPr>
      <w:r w:rsidRPr="007F6546">
        <w:rPr>
          <w:rFonts w:ascii="Arial" w:hAnsi="Arial" w:cs="Arial"/>
          <w:sz w:val="16"/>
          <w:szCs w:val="16"/>
          <w:u w:val="single"/>
        </w:rPr>
        <w:t>Promotions</w:t>
      </w:r>
      <w:r w:rsidRPr="007F6546">
        <w:rPr>
          <w:rFonts w:ascii="Arial" w:hAnsi="Arial" w:cs="Arial"/>
          <w:sz w:val="16"/>
          <w:szCs w:val="16"/>
        </w:rPr>
        <w:t>:  The Customer is eligible for the following promotions as set forth in the Guide:</w:t>
      </w:r>
    </w:p>
    <w:p w:rsidR="002F615D" w:rsidRPr="007F6546" w:rsidRDefault="002F615D" w:rsidP="002F615D">
      <w:pPr>
        <w:tabs>
          <w:tab w:val="left" w:pos="1440"/>
        </w:tabs>
        <w:rPr>
          <w:rFonts w:ascii="Arial" w:hAnsi="Arial" w:cs="Arial"/>
          <w:sz w:val="16"/>
          <w:szCs w:val="16"/>
        </w:rPr>
      </w:pPr>
    </w:p>
    <w:p w:rsidR="002F615D" w:rsidRPr="007F6546" w:rsidRDefault="002F615D" w:rsidP="002F615D">
      <w:pPr>
        <w:tabs>
          <w:tab w:val="left" w:pos="1440"/>
        </w:tabs>
        <w:ind w:left="720"/>
        <w:rPr>
          <w:rFonts w:ascii="Arial" w:hAnsi="Arial" w:cs="Arial"/>
          <w:sz w:val="16"/>
          <w:szCs w:val="16"/>
        </w:rPr>
      </w:pPr>
      <w:r w:rsidRPr="007F6546">
        <w:rPr>
          <w:rFonts w:ascii="Arial" w:hAnsi="Arial" w:cs="Arial"/>
          <w:sz w:val="16"/>
          <w:szCs w:val="16"/>
        </w:rPr>
        <w:t>RVP Checkbook – Monthly Option – v2.0</w:t>
      </w:r>
    </w:p>
    <w:p w:rsidR="002F615D" w:rsidRPr="007F6546" w:rsidRDefault="002F615D" w:rsidP="002F615D">
      <w:pPr>
        <w:tabs>
          <w:tab w:val="left" w:pos="1440"/>
        </w:tabs>
        <w:ind w:left="720"/>
        <w:rPr>
          <w:rFonts w:ascii="Arial" w:hAnsi="Arial" w:cs="Arial"/>
          <w:sz w:val="16"/>
          <w:szCs w:val="16"/>
        </w:rPr>
      </w:pPr>
      <w:r w:rsidRPr="007F6546">
        <w:rPr>
          <w:rFonts w:ascii="Arial" w:hAnsi="Arial" w:cs="Arial"/>
          <w:sz w:val="16"/>
          <w:szCs w:val="16"/>
        </w:rPr>
        <w:t>General Installation Waiver Promotion – v6.0</w:t>
      </w:r>
    </w:p>
    <w:p w:rsidR="002F615D" w:rsidRPr="007F6546" w:rsidRDefault="002F615D" w:rsidP="002F615D">
      <w:pPr>
        <w:tabs>
          <w:tab w:val="left" w:pos="1440"/>
        </w:tabs>
        <w:ind w:left="720"/>
        <w:rPr>
          <w:rFonts w:ascii="Arial" w:hAnsi="Arial" w:cs="Arial"/>
          <w:sz w:val="16"/>
          <w:szCs w:val="16"/>
        </w:rPr>
      </w:pPr>
      <w:r w:rsidRPr="007F6546">
        <w:rPr>
          <w:rFonts w:ascii="Arial" w:hAnsi="Arial" w:cs="Arial"/>
          <w:sz w:val="16"/>
          <w:szCs w:val="16"/>
        </w:rPr>
        <w:t>On the Network Cross Network Promotion – v3.0</w:t>
      </w:r>
    </w:p>
    <w:p w:rsidR="002F615D" w:rsidRDefault="002F615D" w:rsidP="002F615D">
      <w:pPr>
        <w:tabs>
          <w:tab w:val="left" w:pos="1440"/>
        </w:tabs>
        <w:ind w:left="720"/>
        <w:rPr>
          <w:rFonts w:ascii="Arial" w:hAnsi="Arial" w:cs="Arial"/>
          <w:sz w:val="16"/>
          <w:szCs w:val="16"/>
        </w:rPr>
      </w:pPr>
      <w:r w:rsidRPr="007F6546">
        <w:rPr>
          <w:rFonts w:ascii="Arial" w:hAnsi="Arial" w:cs="Arial"/>
          <w:sz w:val="16"/>
          <w:szCs w:val="16"/>
        </w:rPr>
        <w:t>Conferencing – Fresh Start Promotion (greater than $120,000 AVC) – v3.0</w:t>
      </w:r>
    </w:p>
    <w:p w:rsidR="002F615D" w:rsidRPr="00D6349D" w:rsidRDefault="002F615D" w:rsidP="002F615D">
      <w:pPr>
        <w:tabs>
          <w:tab w:val="left" w:pos="1440"/>
        </w:tabs>
        <w:ind w:left="720"/>
        <w:rPr>
          <w:rFonts w:ascii="Arial" w:hAnsi="Arial" w:cs="Arial"/>
          <w:sz w:val="16"/>
          <w:szCs w:val="16"/>
        </w:rPr>
      </w:pPr>
    </w:p>
    <w:p w:rsidR="002F615D" w:rsidRPr="00D6349D" w:rsidRDefault="002F615D" w:rsidP="002F615D">
      <w:pPr>
        <w:rPr>
          <w:rFonts w:ascii="Arial" w:hAnsi="Arial" w:cs="Arial"/>
          <w:sz w:val="16"/>
          <w:szCs w:val="16"/>
        </w:rPr>
      </w:pPr>
      <w:r w:rsidRPr="00D6349D">
        <w:rPr>
          <w:rFonts w:ascii="Arial" w:hAnsi="Arial" w:cs="Arial"/>
          <w:sz w:val="16"/>
          <w:szCs w:val="16"/>
        </w:rPr>
        <w:tab/>
      </w:r>
    </w:p>
    <w:p w:rsidR="002F615D" w:rsidRDefault="002F615D">
      <w:pPr>
        <w:spacing w:after="200" w:line="276" w:lineRule="auto"/>
        <w:rPr>
          <w:rFonts w:ascii="Arial" w:hAnsi="Arial" w:cs="Arial"/>
          <w:sz w:val="16"/>
          <w:szCs w:val="16"/>
        </w:rPr>
      </w:pPr>
      <w:r>
        <w:rPr>
          <w:rFonts w:ascii="Arial" w:hAnsi="Arial" w:cs="Arial"/>
          <w:sz w:val="16"/>
          <w:szCs w:val="16"/>
        </w:rPr>
        <w:br w:type="page"/>
      </w:r>
    </w:p>
    <w:p w:rsidR="00253652" w:rsidRPr="00B63CBF" w:rsidRDefault="00253652" w:rsidP="00253652">
      <w:pPr>
        <w:rPr>
          <w:rFonts w:ascii="Arial" w:hAnsi="Arial" w:cs="Arial"/>
          <w:sz w:val="16"/>
          <w:szCs w:val="16"/>
        </w:rPr>
      </w:pPr>
    </w:p>
    <w:p w:rsidR="00253652" w:rsidRPr="00253652" w:rsidRDefault="00253652" w:rsidP="00253652">
      <w:pPr>
        <w:rPr>
          <w:rFonts w:ascii="Arial" w:hAnsi="Arial" w:cs="Arial"/>
          <w:sz w:val="16"/>
          <w:szCs w:val="16"/>
          <w:u w:val="single"/>
        </w:rPr>
      </w:pPr>
      <w:r>
        <w:rPr>
          <w:rFonts w:ascii="Arial" w:hAnsi="Arial" w:cs="Arial"/>
          <w:sz w:val="16"/>
          <w:szCs w:val="16"/>
          <w:u w:val="single"/>
        </w:rPr>
        <w:t>Option:</w:t>
      </w:r>
      <w:r w:rsidRPr="00253652">
        <w:rPr>
          <w:rFonts w:ascii="Arial" w:hAnsi="Arial" w:cs="Arial"/>
          <w:sz w:val="16"/>
          <w:szCs w:val="16"/>
          <w:u w:val="single"/>
        </w:rPr>
        <w:t xml:space="preserve">  365683</w:t>
      </w:r>
      <w:r w:rsidR="00134A91">
        <w:rPr>
          <w:rFonts w:ascii="Arial" w:hAnsi="Arial" w:cs="Arial"/>
          <w:sz w:val="16"/>
          <w:szCs w:val="16"/>
          <w:u w:val="single"/>
        </w:rPr>
        <w:t xml:space="preserve"> Rev Feb 14 Amendment 1</w:t>
      </w:r>
    </w:p>
    <w:p w:rsidR="00253652" w:rsidRDefault="00253652" w:rsidP="00253652">
      <w:pPr>
        <w:rPr>
          <w:rFonts w:ascii="Arial" w:hAnsi="Arial" w:cs="Arial"/>
          <w:sz w:val="16"/>
          <w:szCs w:val="16"/>
        </w:rPr>
      </w:pPr>
    </w:p>
    <w:p w:rsidR="00134A91" w:rsidRPr="00B63CBF" w:rsidRDefault="00134A91" w:rsidP="00134A91">
      <w:pPr>
        <w:rPr>
          <w:rFonts w:ascii="Arial" w:hAnsi="Arial" w:cs="Arial"/>
          <w:sz w:val="16"/>
          <w:szCs w:val="16"/>
        </w:rPr>
      </w:pPr>
      <w:bookmarkStart w:id="0" w:name="_GoBack"/>
      <w:bookmarkEnd w:id="0"/>
    </w:p>
    <w:p w:rsidR="00134A91" w:rsidRPr="00B63CBF" w:rsidRDefault="00134A91" w:rsidP="00134A91">
      <w:pPr>
        <w:rPr>
          <w:rFonts w:ascii="Arial" w:hAnsi="Arial" w:cs="Arial"/>
          <w:sz w:val="16"/>
          <w:szCs w:val="16"/>
        </w:rPr>
      </w:pPr>
      <w:r w:rsidRPr="00B63CBF">
        <w:rPr>
          <w:rFonts w:ascii="Arial" w:hAnsi="Arial" w:cs="Arial"/>
          <w:sz w:val="16"/>
          <w:szCs w:val="16"/>
          <w:u w:val="single"/>
        </w:rPr>
        <w:t>Initial Term:</w:t>
      </w:r>
      <w:r w:rsidRPr="00B63CBF">
        <w:rPr>
          <w:rFonts w:ascii="Arial" w:hAnsi="Arial" w:cs="Arial"/>
          <w:sz w:val="16"/>
          <w:szCs w:val="16"/>
        </w:rPr>
        <w:t xml:space="preserve">  84 months</w:t>
      </w:r>
    </w:p>
    <w:p w:rsidR="00134A91" w:rsidRPr="00B63CBF" w:rsidRDefault="00134A91" w:rsidP="00134A91">
      <w:pPr>
        <w:rPr>
          <w:rFonts w:ascii="Arial" w:hAnsi="Arial" w:cs="Arial"/>
          <w:sz w:val="16"/>
          <w:szCs w:val="16"/>
        </w:rPr>
      </w:pPr>
    </w:p>
    <w:p w:rsidR="00134A91" w:rsidRPr="00B63CBF" w:rsidRDefault="00134A91" w:rsidP="00134A91">
      <w:pPr>
        <w:rPr>
          <w:rFonts w:ascii="Arial" w:hAnsi="Arial" w:cs="Arial"/>
          <w:sz w:val="16"/>
          <w:szCs w:val="16"/>
        </w:rPr>
      </w:pPr>
      <w:r w:rsidRPr="00B63CB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34A91" w:rsidRPr="00B63CBF" w:rsidRDefault="00134A91" w:rsidP="00134A91">
      <w:pPr>
        <w:rPr>
          <w:rFonts w:ascii="Arial" w:hAnsi="Arial" w:cs="Arial"/>
          <w:sz w:val="16"/>
          <w:szCs w:val="16"/>
        </w:rPr>
      </w:pPr>
    </w:p>
    <w:p w:rsidR="00134A91" w:rsidRPr="00B63CBF" w:rsidRDefault="00134A91" w:rsidP="00134A91">
      <w:pPr>
        <w:rPr>
          <w:rFonts w:ascii="Arial" w:hAnsi="Arial" w:cs="Arial"/>
          <w:sz w:val="16"/>
          <w:szCs w:val="16"/>
        </w:rPr>
      </w:pPr>
      <w:smartTag w:uri="urn:schemas-microsoft-com:office:smarttags" w:element="PersonName">
        <w:r w:rsidRPr="00B63CBF">
          <w:rPr>
            <w:rFonts w:ascii="Arial" w:hAnsi="Arial" w:cs="Arial"/>
            <w:sz w:val="16"/>
            <w:szCs w:val="16"/>
            <w:u w:val="single"/>
          </w:rPr>
          <w:t>Ann</w:t>
        </w:r>
      </w:smartTag>
      <w:r w:rsidRPr="00B63CBF">
        <w:rPr>
          <w:rFonts w:ascii="Arial" w:hAnsi="Arial" w:cs="Arial"/>
          <w:sz w:val="16"/>
          <w:szCs w:val="16"/>
          <w:u w:val="single"/>
        </w:rPr>
        <w:t>ual Volume Commitment (“AVC”):</w:t>
      </w:r>
      <w:r w:rsidRPr="00B63CBF">
        <w:rPr>
          <w:rFonts w:ascii="Arial" w:hAnsi="Arial" w:cs="Arial"/>
          <w:sz w:val="16"/>
          <w:szCs w:val="16"/>
        </w:rPr>
        <w:t xml:space="preserve">  $237,000 in Total Service Charges (“AVC”) </w:t>
      </w:r>
      <w:r w:rsidRPr="00B63CBF">
        <w:rPr>
          <w:rFonts w:ascii="Arial" w:hAnsi="Arial" w:cs="Arial"/>
          <w:bCs/>
          <w:sz w:val="16"/>
          <w:szCs w:val="16"/>
        </w:rPr>
        <w:t>during each contract year of the Term.</w:t>
      </w:r>
      <w:r w:rsidRPr="00B63CBF">
        <w:rPr>
          <w:rFonts w:ascii="Arial" w:hAnsi="Arial" w:cs="Arial"/>
          <w:sz w:val="16"/>
          <w:szCs w:val="16"/>
        </w:rPr>
        <w:t xml:space="preserve"> </w:t>
      </w:r>
    </w:p>
    <w:p w:rsidR="00134A91" w:rsidRPr="00B63CBF" w:rsidRDefault="00134A91" w:rsidP="00134A91">
      <w:pPr>
        <w:rPr>
          <w:rFonts w:ascii="Arial" w:hAnsi="Arial" w:cs="Arial"/>
          <w:sz w:val="16"/>
          <w:szCs w:val="16"/>
        </w:rPr>
      </w:pPr>
    </w:p>
    <w:p w:rsidR="00134A91" w:rsidRPr="00B63CBF" w:rsidRDefault="00134A91" w:rsidP="00134A91">
      <w:pPr>
        <w:rPr>
          <w:rFonts w:ascii="Arial" w:hAnsi="Arial" w:cs="Arial"/>
          <w:sz w:val="16"/>
          <w:szCs w:val="16"/>
        </w:rPr>
      </w:pPr>
      <w:r w:rsidRPr="00B63CBF">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134A91" w:rsidRPr="00B63CBF" w:rsidRDefault="00134A91" w:rsidP="00134A91">
      <w:pPr>
        <w:rPr>
          <w:rFonts w:ascii="Arial" w:hAnsi="Arial" w:cs="Arial"/>
          <w:sz w:val="16"/>
          <w:szCs w:val="16"/>
          <w:u w:val="single"/>
        </w:rPr>
      </w:pPr>
    </w:p>
    <w:p w:rsidR="00134A91" w:rsidRPr="00B63CBF" w:rsidRDefault="00134A91" w:rsidP="00134A91">
      <w:pPr>
        <w:rPr>
          <w:rFonts w:ascii="Arial" w:hAnsi="Arial" w:cs="Arial"/>
          <w:sz w:val="16"/>
          <w:szCs w:val="16"/>
        </w:rPr>
      </w:pPr>
      <w:r w:rsidRPr="00B63CBF">
        <w:rPr>
          <w:rFonts w:ascii="Arial" w:hAnsi="Arial" w:cs="Arial"/>
          <w:sz w:val="16"/>
          <w:szCs w:val="16"/>
          <w:u w:val="single"/>
        </w:rPr>
        <w:t>Discounts:</w:t>
      </w:r>
      <w:r w:rsidRPr="00B63CBF">
        <w:rPr>
          <w:rFonts w:ascii="Arial" w:hAnsi="Arial" w:cs="Arial"/>
          <w:sz w:val="16"/>
          <w:szCs w:val="16"/>
        </w:rPr>
        <w:t xml:space="preserve"> </w:t>
      </w:r>
    </w:p>
    <w:p w:rsidR="00134A91" w:rsidRPr="00B63CBF" w:rsidRDefault="00134A91" w:rsidP="00134A91">
      <w:pPr>
        <w:ind w:left="720"/>
        <w:rPr>
          <w:rFonts w:ascii="Arial" w:hAnsi="Arial" w:cs="Arial"/>
          <w:sz w:val="16"/>
          <w:szCs w:val="16"/>
        </w:rPr>
      </w:pPr>
    </w:p>
    <w:p w:rsidR="00134A91" w:rsidRPr="00B63CBF" w:rsidRDefault="00134A91" w:rsidP="00134A91">
      <w:pPr>
        <w:ind w:left="720"/>
        <w:rPr>
          <w:rFonts w:ascii="Arial" w:hAnsi="Arial" w:cs="Arial"/>
          <w:sz w:val="16"/>
          <w:szCs w:val="16"/>
        </w:rPr>
      </w:pPr>
      <w:r w:rsidRPr="00B63CBF">
        <w:rPr>
          <w:rFonts w:ascii="Arial" w:hAnsi="Arial" w:cs="Arial"/>
          <w:sz w:val="16"/>
          <w:szCs w:val="16"/>
          <w:u w:val="single"/>
        </w:rPr>
        <w:t>Voice Services:</w:t>
      </w:r>
      <w:r w:rsidRPr="00B63CBF">
        <w:rPr>
          <w:rFonts w:ascii="Arial" w:hAnsi="Arial" w:cs="Arial"/>
          <w:sz w:val="16"/>
          <w:szCs w:val="16"/>
        </w:rPr>
        <w:t xml:space="preserve">  In lieu of any other rates or discounts, the Customer will receive a discount equal to 39% for the following Voice Services:</w:t>
      </w:r>
    </w:p>
    <w:p w:rsidR="00134A91" w:rsidRPr="00B63CBF" w:rsidRDefault="00134A91" w:rsidP="00134A91">
      <w:pPr>
        <w:ind w:left="1440"/>
        <w:rPr>
          <w:rFonts w:ascii="Arial" w:hAnsi="Arial" w:cs="Arial"/>
          <w:sz w:val="16"/>
          <w:szCs w:val="16"/>
        </w:rPr>
      </w:pPr>
    </w:p>
    <w:p w:rsidR="00134A91" w:rsidRPr="00B63CBF" w:rsidRDefault="00134A91" w:rsidP="00134A91">
      <w:pPr>
        <w:ind w:left="1440"/>
        <w:rPr>
          <w:rFonts w:ascii="Arial" w:hAnsi="Arial" w:cs="Arial"/>
          <w:sz w:val="16"/>
          <w:szCs w:val="16"/>
        </w:rPr>
      </w:pPr>
      <w:r w:rsidRPr="00B63CBF">
        <w:rPr>
          <w:rFonts w:ascii="Arial" w:hAnsi="Arial" w:cs="Arial"/>
          <w:sz w:val="16"/>
          <w:szCs w:val="16"/>
          <w:u w:val="single"/>
        </w:rPr>
        <w:t>Interstate Long Distance Service:</w:t>
      </w:r>
      <w:r w:rsidRPr="00B63CBF">
        <w:rPr>
          <w:rFonts w:ascii="Arial" w:hAnsi="Arial" w:cs="Arial"/>
          <w:sz w:val="16"/>
          <w:szCs w:val="16"/>
        </w:rPr>
        <w:t xml:space="preserve">  Standard Guide VBS3 rates for Interstate Long Distance Service.</w:t>
      </w:r>
    </w:p>
    <w:p w:rsidR="00134A91" w:rsidRPr="00B63CBF" w:rsidRDefault="00134A91" w:rsidP="00134A91">
      <w:pPr>
        <w:rPr>
          <w:rFonts w:ascii="Arial" w:hAnsi="Arial" w:cs="Arial"/>
          <w:sz w:val="16"/>
          <w:szCs w:val="16"/>
        </w:rPr>
      </w:pPr>
    </w:p>
    <w:p w:rsidR="00134A91" w:rsidRPr="00B63CBF" w:rsidRDefault="00134A91" w:rsidP="00134A91">
      <w:pPr>
        <w:rPr>
          <w:rFonts w:ascii="Arial" w:hAnsi="Arial" w:cs="Arial"/>
          <w:sz w:val="16"/>
          <w:szCs w:val="16"/>
          <w:u w:val="single"/>
        </w:rPr>
      </w:pPr>
      <w:r w:rsidRPr="00B63CBF">
        <w:rPr>
          <w:rFonts w:ascii="Arial" w:hAnsi="Arial" w:cs="Arial"/>
          <w:sz w:val="16"/>
          <w:szCs w:val="16"/>
          <w:u w:val="single"/>
        </w:rPr>
        <w:t xml:space="preserve">Classifications, Practices and Regulations:  </w:t>
      </w:r>
    </w:p>
    <w:p w:rsidR="00134A91" w:rsidRPr="00B63CBF" w:rsidRDefault="00134A91" w:rsidP="00134A91">
      <w:pPr>
        <w:rPr>
          <w:rFonts w:ascii="Arial" w:hAnsi="Arial" w:cs="Arial"/>
          <w:sz w:val="16"/>
          <w:szCs w:val="16"/>
          <w:u w:val="single"/>
        </w:rPr>
      </w:pPr>
    </w:p>
    <w:p w:rsidR="00134A91" w:rsidRPr="00B63CBF" w:rsidRDefault="00134A91" w:rsidP="00134A91">
      <w:pPr>
        <w:ind w:left="720"/>
        <w:rPr>
          <w:rFonts w:ascii="Arial" w:hAnsi="Arial" w:cs="Arial"/>
          <w:sz w:val="16"/>
          <w:szCs w:val="16"/>
        </w:rPr>
      </w:pPr>
      <w:r w:rsidRPr="00B63CBF">
        <w:rPr>
          <w:rFonts w:ascii="Arial" w:hAnsi="Arial" w:cs="Arial"/>
          <w:sz w:val="16"/>
          <w:szCs w:val="16"/>
          <w:u w:val="single"/>
        </w:rPr>
        <w:t>Underutilization and Termination with Liability:</w:t>
      </w:r>
      <w:r w:rsidRPr="00B63CBF">
        <w:rPr>
          <w:rFonts w:ascii="Arial" w:hAnsi="Arial" w:cs="Arial"/>
          <w:sz w:val="16"/>
          <w:szCs w:val="16"/>
        </w:rPr>
        <w:t xml:space="preserve">   If Customer's Total Service Charges do not reach the AVC, in any contract year during the Initial Term; Customer shall pay an “Underutilization Charge” equal to 100% of the unmet AVC.  If Customer’s Total Service Charges do not reach the AVC in any contract year because the Agreement is terminated early by Customer without Cause or by the Company with Cause, Customer shall pay an “Early Termination Charge” equal to 100% of the unmet AVC plus a pro rata portion of any credits received by Customer.</w:t>
      </w:r>
    </w:p>
    <w:p w:rsidR="00134A91" w:rsidRDefault="00134A91" w:rsidP="00134A91">
      <w:pPr>
        <w:rPr>
          <w:rFonts w:ascii="Arial" w:hAnsi="Arial" w:cs="Arial"/>
          <w:sz w:val="16"/>
          <w:szCs w:val="16"/>
        </w:rPr>
      </w:pPr>
    </w:p>
    <w:p w:rsidR="00134A91" w:rsidRDefault="00134A91" w:rsidP="00134A91">
      <w:pPr>
        <w:rPr>
          <w:rFonts w:ascii="Arial" w:hAnsi="Arial" w:cs="Arial"/>
          <w:sz w:val="16"/>
          <w:szCs w:val="16"/>
        </w:rPr>
      </w:pPr>
    </w:p>
    <w:p w:rsidR="00134A91" w:rsidRDefault="00134A91" w:rsidP="00134A91">
      <w:pPr>
        <w:rPr>
          <w:rFonts w:ascii="Arial" w:hAnsi="Arial" w:cs="Arial"/>
          <w:sz w:val="16"/>
          <w:szCs w:val="16"/>
          <w:u w:val="single"/>
        </w:rPr>
      </w:pPr>
      <w:r>
        <w:rPr>
          <w:rFonts w:ascii="Arial" w:hAnsi="Arial" w:cs="Arial"/>
          <w:sz w:val="16"/>
          <w:szCs w:val="16"/>
          <w:u w:val="single"/>
        </w:rPr>
        <w:t>Promotions:</w:t>
      </w:r>
    </w:p>
    <w:p w:rsidR="00134A91" w:rsidRDefault="00134A91" w:rsidP="00134A91">
      <w:pPr>
        <w:rPr>
          <w:rFonts w:ascii="Arial" w:hAnsi="Arial" w:cs="Arial"/>
          <w:sz w:val="16"/>
          <w:szCs w:val="16"/>
          <w:u w:val="single"/>
        </w:rPr>
      </w:pPr>
    </w:p>
    <w:p w:rsidR="00134A91" w:rsidRDefault="00134A91" w:rsidP="00134A91">
      <w:pPr>
        <w:rPr>
          <w:rFonts w:ascii="Arial" w:hAnsi="Arial" w:cs="Arial"/>
          <w:sz w:val="16"/>
          <w:szCs w:val="16"/>
        </w:rPr>
      </w:pPr>
      <w:r>
        <w:rPr>
          <w:rFonts w:ascii="Arial" w:hAnsi="Arial" w:cs="Arial"/>
          <w:sz w:val="16"/>
          <w:szCs w:val="16"/>
        </w:rPr>
        <w:tab/>
        <w:t>General Installation Waiver Promotion – v6.0</w:t>
      </w:r>
    </w:p>
    <w:p w:rsidR="00134A91" w:rsidRPr="00CB49D1" w:rsidRDefault="00134A91" w:rsidP="00134A91">
      <w:pPr>
        <w:rPr>
          <w:rFonts w:ascii="Arial" w:hAnsi="Arial" w:cs="Arial"/>
          <w:sz w:val="16"/>
          <w:szCs w:val="16"/>
        </w:rPr>
      </w:pPr>
    </w:p>
    <w:p w:rsidR="00134A91" w:rsidRPr="00B63CBF" w:rsidRDefault="00134A91" w:rsidP="00134A91">
      <w:pPr>
        <w:rPr>
          <w:rFonts w:ascii="Arial" w:hAnsi="Arial" w:cs="Arial"/>
          <w:sz w:val="16"/>
          <w:szCs w:val="16"/>
          <w:u w:val="single"/>
        </w:rPr>
      </w:pPr>
      <w:r w:rsidRPr="00B63CBF">
        <w:rPr>
          <w:rFonts w:ascii="Arial" w:hAnsi="Arial" w:cs="Arial"/>
          <w:sz w:val="16"/>
          <w:szCs w:val="16"/>
          <w:u w:val="single"/>
        </w:rPr>
        <w:t>Authorized Users:</w:t>
      </w:r>
    </w:p>
    <w:p w:rsidR="00134A91" w:rsidRPr="00B63CBF" w:rsidRDefault="00134A91" w:rsidP="00134A91">
      <w:pPr>
        <w:rPr>
          <w:rFonts w:ascii="Arial" w:hAnsi="Arial" w:cs="Arial"/>
          <w:sz w:val="16"/>
          <w:szCs w:val="16"/>
          <w:u w:val="single"/>
        </w:rPr>
      </w:pPr>
    </w:p>
    <w:p w:rsidR="00134A91" w:rsidRPr="00B63CBF" w:rsidRDefault="00134A91" w:rsidP="00134A91">
      <w:pPr>
        <w:ind w:left="720"/>
        <w:rPr>
          <w:rFonts w:ascii="Arial" w:hAnsi="Arial" w:cs="Arial"/>
          <w:sz w:val="16"/>
          <w:szCs w:val="16"/>
        </w:rPr>
      </w:pPr>
      <w:r w:rsidRPr="00B63CBF">
        <w:rPr>
          <w:rFonts w:ascii="Arial" w:hAnsi="Arial" w:cs="Arial"/>
          <w:sz w:val="16"/>
          <w:szCs w:val="16"/>
        </w:rPr>
        <w:t xml:space="preserve">Customer Authorized Users set forth in the Agreement are eligible to receive Services under the Agreement subject to the terms and conditions and rates and discounts set forth herein by executing a Participation Agreement.  Such usage will contribute to the AVC.  Each Authorized User shall be solely responsible for its own obligations, acts, and/or omissions under the Agreement and the Participation Agreement.  Company will separately bill each Authorized User for its use of Services.  Each Authorized User shall be responsible for paying for tis Services in accordance with the terms of the Participation Agreement.  The Company may terminate the Services up to the Authorized User and terminate the Participation Agreement, but may not terminate the </w:t>
      </w:r>
      <w:r w:rsidRPr="00B63CBF">
        <w:rPr>
          <w:rFonts w:ascii="Arial" w:hAnsi="Arial" w:cs="Arial"/>
          <w:sz w:val="16"/>
          <w:szCs w:val="16"/>
        </w:rPr>
        <w:t>Agreement.</w:t>
      </w:r>
      <w:r w:rsidRPr="00B63CBF">
        <w:rPr>
          <w:rFonts w:ascii="Arial" w:hAnsi="Arial" w:cs="Arial"/>
          <w:sz w:val="16"/>
          <w:szCs w:val="16"/>
        </w:rPr>
        <w:t xml:space="preserve">  Customer may add new entities to the list of Authorized Users and, so long as each such entity receives credit approval by Company Business Credit Risk Management.</w:t>
      </w:r>
    </w:p>
    <w:p w:rsidR="00134A91" w:rsidRPr="00B63CBF" w:rsidRDefault="00134A91" w:rsidP="00134A91">
      <w:pPr>
        <w:ind w:left="1440" w:hanging="720"/>
        <w:rPr>
          <w:rFonts w:ascii="Arial" w:hAnsi="Arial" w:cs="Arial"/>
          <w:sz w:val="16"/>
          <w:szCs w:val="16"/>
        </w:rPr>
      </w:pPr>
    </w:p>
    <w:p w:rsidR="00FD1552" w:rsidRDefault="00134A91" w:rsidP="00134A91"/>
    <w:sectPr w:rsidR="00FD1552" w:rsidSect="00253652">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45" w:rsidRDefault="005E4845" w:rsidP="005E4845">
      <w:r>
        <w:separator/>
      </w:r>
    </w:p>
  </w:endnote>
  <w:endnote w:type="continuationSeparator" w:id="0">
    <w:p w:rsidR="005E4845" w:rsidRDefault="005E4845" w:rsidP="005E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5E4845"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2F615D"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134A91">
      <w:rPr>
        <w:rStyle w:val="PageNumber"/>
        <w:rFonts w:ascii="Arial" w:hAnsi="Arial" w:cs="Arial"/>
        <w:noProof/>
        <w:sz w:val="16"/>
        <w:szCs w:val="16"/>
      </w:rPr>
      <w:t>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45" w:rsidRDefault="005E4845" w:rsidP="005E4845">
      <w:r>
        <w:separator/>
      </w:r>
    </w:p>
  </w:footnote>
  <w:footnote w:type="continuationSeparator" w:id="0">
    <w:p w:rsidR="005E4845" w:rsidRDefault="005E4845" w:rsidP="005E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18C6"/>
    <w:rsid w:val="00134A91"/>
    <w:rsid w:val="00253652"/>
    <w:rsid w:val="002F615D"/>
    <w:rsid w:val="003D18C6"/>
    <w:rsid w:val="005E4845"/>
    <w:rsid w:val="009C4AF6"/>
    <w:rsid w:val="00B92F44"/>
    <w:rsid w:val="00F2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3652"/>
    <w:pPr>
      <w:tabs>
        <w:tab w:val="center" w:pos="4320"/>
        <w:tab w:val="right" w:pos="8640"/>
      </w:tabs>
    </w:pPr>
  </w:style>
  <w:style w:type="character" w:customStyle="1" w:styleId="FooterChar">
    <w:name w:val="Footer Char"/>
    <w:basedOn w:val="DefaultParagraphFont"/>
    <w:link w:val="Footer"/>
    <w:rsid w:val="00253652"/>
    <w:rPr>
      <w:rFonts w:ascii="Times New Roman" w:eastAsia="Times New Roman" w:hAnsi="Times New Roman" w:cs="Times New Roman"/>
      <w:sz w:val="20"/>
      <w:szCs w:val="20"/>
    </w:rPr>
  </w:style>
  <w:style w:type="character" w:styleId="PageNumber">
    <w:name w:val="page number"/>
    <w:basedOn w:val="DefaultParagraphFont"/>
    <w:rsid w:val="00253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3652"/>
    <w:pPr>
      <w:tabs>
        <w:tab w:val="center" w:pos="4320"/>
        <w:tab w:val="right" w:pos="8640"/>
      </w:tabs>
    </w:pPr>
  </w:style>
  <w:style w:type="character" w:customStyle="1" w:styleId="FooterChar">
    <w:name w:val="Footer Char"/>
    <w:basedOn w:val="DefaultParagraphFont"/>
    <w:link w:val="Footer"/>
    <w:rsid w:val="00253652"/>
    <w:rPr>
      <w:rFonts w:ascii="Times New Roman" w:eastAsia="Times New Roman" w:hAnsi="Times New Roman" w:cs="Times New Roman"/>
      <w:sz w:val="20"/>
      <w:szCs w:val="20"/>
    </w:rPr>
  </w:style>
  <w:style w:type="character" w:styleId="PageNumber">
    <w:name w:val="page number"/>
    <w:basedOn w:val="DefaultParagraphFont"/>
    <w:rsid w:val="002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5013</Characters>
  <Application>Microsoft Office Word</Application>
  <DocSecurity>0</DocSecurity>
  <Lines>41</Lines>
  <Paragraphs>11</Paragraphs>
  <ScaleCrop>false</ScaleCrop>
  <Company>Verizon</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Moxley, Teresa O (Terry)</dc:creator>
  <cp:lastModifiedBy>Moxley, Teresa O (Terry)</cp:lastModifiedBy>
  <cp:revision>4</cp:revision>
  <dcterms:created xsi:type="dcterms:W3CDTF">2013-12-20T19:38:00Z</dcterms:created>
  <dcterms:modified xsi:type="dcterms:W3CDTF">2014-02-10T16:30:00Z</dcterms:modified>
</cp:coreProperties>
</file>