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DD9" w:rsidRPr="00DB3747" w:rsidRDefault="00076DD9" w:rsidP="00076DD9">
      <w:pPr>
        <w:rPr>
          <w:rFonts w:ascii="Arial" w:hAnsi="Arial" w:cs="Arial"/>
          <w:sz w:val="16"/>
          <w:szCs w:val="16"/>
        </w:rPr>
      </w:pPr>
    </w:p>
    <w:p w:rsidR="00076DD9" w:rsidRPr="00DB3747" w:rsidRDefault="00076DD9" w:rsidP="00076DD9">
      <w:pPr>
        <w:autoSpaceDE w:val="0"/>
        <w:autoSpaceDN w:val="0"/>
        <w:adjustRightInd w:val="0"/>
        <w:rPr>
          <w:rFonts w:ascii="Arial" w:hAnsi="Arial" w:cs="Arial"/>
          <w:sz w:val="16"/>
          <w:szCs w:val="16"/>
        </w:rPr>
      </w:pPr>
      <w:r>
        <w:rPr>
          <w:rFonts w:ascii="Arial" w:hAnsi="Arial" w:cs="Arial"/>
          <w:sz w:val="16"/>
          <w:szCs w:val="16"/>
          <w:u w:val="single"/>
        </w:rPr>
        <w:t xml:space="preserve">Option:  </w:t>
      </w:r>
      <w:r w:rsidRPr="00076DD9">
        <w:rPr>
          <w:rFonts w:ascii="Arial" w:hAnsi="Arial" w:cs="Arial"/>
          <w:sz w:val="16"/>
          <w:szCs w:val="16"/>
          <w:u w:val="single"/>
        </w:rPr>
        <w:t>6681401</w:t>
      </w:r>
    </w:p>
    <w:p w:rsidR="00076DD9" w:rsidRPr="00DB3747" w:rsidRDefault="00076DD9" w:rsidP="00076DD9">
      <w:pPr>
        <w:rPr>
          <w:rFonts w:ascii="Arial" w:hAnsi="Arial" w:cs="Arial"/>
          <w:sz w:val="16"/>
          <w:szCs w:val="16"/>
        </w:rPr>
      </w:pPr>
    </w:p>
    <w:p w:rsidR="00076DD9" w:rsidRPr="00DB3747" w:rsidRDefault="00076DD9" w:rsidP="00076DD9">
      <w:pPr>
        <w:rPr>
          <w:rFonts w:ascii="Arial" w:hAnsi="Arial" w:cs="Arial"/>
          <w:sz w:val="16"/>
          <w:szCs w:val="16"/>
        </w:rPr>
      </w:pPr>
      <w:r w:rsidRPr="00DB3747">
        <w:rPr>
          <w:rFonts w:ascii="Arial" w:hAnsi="Arial" w:cs="Arial"/>
          <w:sz w:val="16"/>
          <w:szCs w:val="16"/>
          <w:u w:val="single"/>
        </w:rPr>
        <w:t>Volume Commitment Period for Optimized Services</w:t>
      </w:r>
      <w:r w:rsidRPr="00DB3747">
        <w:rPr>
          <w:rFonts w:ascii="Arial" w:hAnsi="Arial" w:cs="Arial"/>
          <w:sz w:val="16"/>
          <w:szCs w:val="16"/>
        </w:rPr>
        <w:t xml:space="preserve">:  Customer's Volume Commitment Period is 36 months starting on the first day of the first full month following the Commencement Date of the Contract (“Commitment Effective Date”).  </w:t>
      </w:r>
    </w:p>
    <w:p w:rsidR="00076DD9" w:rsidRPr="00DB3747" w:rsidRDefault="00076DD9" w:rsidP="00076DD9">
      <w:pPr>
        <w:rPr>
          <w:rFonts w:ascii="Arial" w:hAnsi="Arial" w:cs="Arial"/>
          <w:sz w:val="16"/>
          <w:szCs w:val="16"/>
        </w:rPr>
      </w:pPr>
    </w:p>
    <w:p w:rsidR="00076DD9" w:rsidRPr="00DB3747" w:rsidRDefault="00076DD9" w:rsidP="00076DD9">
      <w:pPr>
        <w:rPr>
          <w:rFonts w:ascii="Arial" w:hAnsi="Arial" w:cs="Arial"/>
          <w:sz w:val="16"/>
          <w:szCs w:val="16"/>
        </w:rPr>
      </w:pPr>
      <w:r w:rsidRPr="00DB3747">
        <w:rPr>
          <w:rFonts w:ascii="Arial" w:hAnsi="Arial" w:cs="Arial"/>
          <w:sz w:val="16"/>
          <w:szCs w:val="16"/>
          <w:u w:val="single"/>
        </w:rPr>
        <w:t>Annual Volume Commitment for Optimized Services</w:t>
      </w:r>
      <w:r w:rsidRPr="00DB3747">
        <w:rPr>
          <w:rFonts w:ascii="Arial" w:hAnsi="Arial" w:cs="Arial"/>
          <w:sz w:val="16"/>
          <w:szCs w:val="16"/>
        </w:rPr>
        <w:t>:  Customer's Annual Volume Commitment is $400,000 starting on the first day of the first full month following the commencement date of the contract (“Commitment Effective Date”).</w:t>
      </w:r>
    </w:p>
    <w:p w:rsidR="00076DD9" w:rsidRPr="00DB3747" w:rsidRDefault="00076DD9" w:rsidP="00076DD9">
      <w:pPr>
        <w:rPr>
          <w:rFonts w:ascii="Arial" w:hAnsi="Arial" w:cs="Arial"/>
          <w:sz w:val="16"/>
          <w:szCs w:val="16"/>
        </w:rPr>
      </w:pPr>
    </w:p>
    <w:p w:rsidR="00076DD9" w:rsidRPr="00DB3747" w:rsidRDefault="00076DD9" w:rsidP="00076DD9">
      <w:pPr>
        <w:rPr>
          <w:rFonts w:ascii="Arial" w:hAnsi="Arial" w:cs="Arial"/>
          <w:sz w:val="16"/>
          <w:szCs w:val="16"/>
        </w:rPr>
      </w:pPr>
      <w:r w:rsidRPr="00DB3747">
        <w:rPr>
          <w:rFonts w:ascii="Arial" w:hAnsi="Arial" w:cs="Arial"/>
          <w:sz w:val="16"/>
          <w:szCs w:val="16"/>
        </w:rPr>
        <w:t>“Eligible Charges” means all charges for Optimized Services after application of all discounts and credits, incurred by Customer specifically excluding: (a) Taxes, as that term is defined below; (b) charges for equipment, (c) charges incurred for goods or services where Company or its Affiliate acts as agent for Customer in its acquisition of goods or services; (d) non-recurring charges; (e) Governmental Charges (defined below); (f) international pass-through access charges (i.e., Type 3/PTT) and charges for international access provided by Company (i.e., Type 1); (g) other charges expressly excluded by a Contract. Service-specific charges that are excluded from Eligible Charges are set forth in the online Service Attachments and/or in the pricing section of the product-specific URLs provided to Customer in a Contract. Charges of the same type, incurred by Participating Entities under Contracts subject to the Customer Signatory’s Contract, are treated as Eligible Charges for purposes of satisfying the Customer Signatory’s purchase commitment(s). Customer Signatory (not Participating Entity) remains responsible in all respects for any failure to meet those purchase commitments.</w:t>
      </w:r>
    </w:p>
    <w:p w:rsidR="00076DD9" w:rsidRPr="00DB3747" w:rsidRDefault="00076DD9" w:rsidP="00076DD9">
      <w:pPr>
        <w:rPr>
          <w:rFonts w:ascii="Arial" w:hAnsi="Arial" w:cs="Arial"/>
          <w:sz w:val="16"/>
          <w:szCs w:val="16"/>
        </w:rPr>
      </w:pPr>
    </w:p>
    <w:p w:rsidR="00076DD9" w:rsidRPr="00DB3747" w:rsidRDefault="00076DD9" w:rsidP="00076DD9">
      <w:pPr>
        <w:rPr>
          <w:rFonts w:ascii="Arial" w:hAnsi="Arial" w:cs="Arial"/>
          <w:sz w:val="16"/>
          <w:szCs w:val="16"/>
        </w:rPr>
      </w:pPr>
      <w:r w:rsidRPr="00DB3747">
        <w:rPr>
          <w:rFonts w:ascii="Arial" w:hAnsi="Arial" w:cs="Arial"/>
          <w:sz w:val="16"/>
          <w:szCs w:val="16"/>
          <w:u w:val="single"/>
        </w:rPr>
        <w:t>Rates and Charges</w:t>
      </w:r>
      <w:r>
        <w:rPr>
          <w:rFonts w:ascii="Arial" w:hAnsi="Arial" w:cs="Arial"/>
          <w:sz w:val="16"/>
          <w:szCs w:val="16"/>
          <w:u w:val="single"/>
        </w:rPr>
        <w:t>:</w:t>
      </w:r>
    </w:p>
    <w:p w:rsidR="00076DD9" w:rsidRPr="00DB3747" w:rsidRDefault="00076DD9" w:rsidP="00076DD9">
      <w:pPr>
        <w:ind w:left="720" w:hanging="720"/>
        <w:rPr>
          <w:rFonts w:ascii="Arial" w:hAnsi="Arial" w:cs="Arial"/>
          <w:sz w:val="16"/>
          <w:szCs w:val="16"/>
        </w:rPr>
      </w:pPr>
    </w:p>
    <w:p w:rsidR="00076DD9" w:rsidRPr="00DB3747" w:rsidRDefault="00076DD9" w:rsidP="00076DD9">
      <w:pPr>
        <w:ind w:left="720"/>
        <w:rPr>
          <w:rFonts w:ascii="Arial" w:hAnsi="Arial" w:cs="Arial"/>
          <w:sz w:val="16"/>
          <w:szCs w:val="16"/>
        </w:rPr>
      </w:pPr>
      <w:r w:rsidRPr="00DB3747">
        <w:rPr>
          <w:rFonts w:ascii="Arial" w:hAnsi="Arial" w:cs="Arial"/>
          <w:sz w:val="16"/>
          <w:szCs w:val="16"/>
          <w:u w:val="single"/>
        </w:rPr>
        <w:t>Data Services</w:t>
      </w:r>
      <w:r w:rsidRPr="00DB3747">
        <w:rPr>
          <w:rFonts w:ascii="Arial" w:hAnsi="Arial" w:cs="Arial"/>
          <w:sz w:val="16"/>
          <w:szCs w:val="16"/>
        </w:rPr>
        <w:t xml:space="preserve">: </w:t>
      </w:r>
    </w:p>
    <w:p w:rsidR="00076DD9" w:rsidRPr="00DB3747" w:rsidRDefault="00076DD9" w:rsidP="00076DD9">
      <w:pPr>
        <w:ind w:left="720"/>
        <w:rPr>
          <w:rFonts w:ascii="Arial" w:hAnsi="Arial" w:cs="Arial"/>
          <w:sz w:val="16"/>
          <w:szCs w:val="16"/>
        </w:rPr>
      </w:pPr>
    </w:p>
    <w:p w:rsidR="00076DD9" w:rsidRPr="00DB3747" w:rsidRDefault="00076DD9" w:rsidP="00076DD9">
      <w:pPr>
        <w:ind w:left="1440"/>
        <w:rPr>
          <w:rFonts w:ascii="Arial" w:hAnsi="Arial" w:cs="Arial"/>
          <w:sz w:val="16"/>
          <w:szCs w:val="16"/>
        </w:rPr>
      </w:pPr>
      <w:r w:rsidRPr="00DB3747">
        <w:rPr>
          <w:rFonts w:ascii="Arial" w:hAnsi="Arial" w:cs="Arial"/>
          <w:sz w:val="16"/>
          <w:szCs w:val="16"/>
          <w:u w:val="single"/>
        </w:rPr>
        <w:t>Access:</w:t>
      </w:r>
    </w:p>
    <w:p w:rsidR="00076DD9" w:rsidRPr="00DB3747" w:rsidRDefault="00076DD9" w:rsidP="00076DD9">
      <w:pPr>
        <w:ind w:left="1440"/>
        <w:rPr>
          <w:rFonts w:ascii="Arial" w:hAnsi="Arial" w:cs="Arial"/>
          <w:sz w:val="16"/>
          <w:szCs w:val="16"/>
        </w:rPr>
      </w:pPr>
    </w:p>
    <w:p w:rsidR="00076DD9" w:rsidRPr="00DB3747" w:rsidRDefault="00076DD9" w:rsidP="00076DD9">
      <w:pPr>
        <w:ind w:left="1440"/>
        <w:rPr>
          <w:rFonts w:ascii="Arial" w:hAnsi="Arial" w:cs="Arial"/>
          <w:sz w:val="16"/>
          <w:szCs w:val="16"/>
        </w:rPr>
      </w:pPr>
      <w:r w:rsidRPr="00DB3747">
        <w:rPr>
          <w:rFonts w:ascii="Arial" w:hAnsi="Arial" w:cs="Arial"/>
          <w:sz w:val="16"/>
          <w:szCs w:val="16"/>
          <w:u w:val="single"/>
        </w:rPr>
        <w:t>Network Services Local Access Services Optimized Service:</w:t>
      </w:r>
      <w:r w:rsidRPr="00DB3747">
        <w:rPr>
          <w:rFonts w:ascii="Arial" w:hAnsi="Arial" w:cs="Arial"/>
          <w:sz w:val="16"/>
          <w:szCs w:val="16"/>
        </w:rPr>
        <w:t xml:space="preserve">  In lieu of any other rates and discounts, Customer will pay a fixed monthly recurring per-circuit local loop charge of $833.50 for 1.5 Mbps Access Service Optimized Service at 1 location mutually agreed upon by the Customer and the Company.  A 36 month Service Commitment applies with a 75% penalty for early termination.</w:t>
      </w:r>
    </w:p>
    <w:p w:rsidR="00076DD9" w:rsidRPr="00DB3747" w:rsidRDefault="00076DD9" w:rsidP="00076DD9">
      <w:pPr>
        <w:rPr>
          <w:rFonts w:ascii="Arial" w:hAnsi="Arial" w:cs="Arial"/>
          <w:sz w:val="16"/>
          <w:szCs w:val="16"/>
          <w:u w:val="single"/>
        </w:rPr>
      </w:pPr>
    </w:p>
    <w:p w:rsidR="00076DD9" w:rsidRPr="00DB3747" w:rsidRDefault="00076DD9" w:rsidP="00076DD9">
      <w:pPr>
        <w:rPr>
          <w:rFonts w:ascii="Arial" w:hAnsi="Arial" w:cs="Arial"/>
          <w:sz w:val="16"/>
          <w:szCs w:val="16"/>
          <w:u w:val="single"/>
        </w:rPr>
      </w:pPr>
      <w:r w:rsidRPr="00DB3747">
        <w:rPr>
          <w:rFonts w:ascii="Arial" w:hAnsi="Arial" w:cs="Arial"/>
          <w:sz w:val="16"/>
          <w:szCs w:val="16"/>
          <w:u w:val="single"/>
        </w:rPr>
        <w:t xml:space="preserve">Classifications, Practices and Regulations:  </w:t>
      </w:r>
    </w:p>
    <w:p w:rsidR="00076DD9" w:rsidRPr="00DB3747" w:rsidRDefault="00076DD9" w:rsidP="00076DD9">
      <w:pPr>
        <w:rPr>
          <w:rFonts w:ascii="Arial" w:hAnsi="Arial" w:cs="Arial"/>
          <w:sz w:val="16"/>
          <w:szCs w:val="16"/>
          <w:u w:val="single"/>
        </w:rPr>
      </w:pPr>
    </w:p>
    <w:p w:rsidR="00076DD9" w:rsidRPr="00DB3747" w:rsidRDefault="00076DD9" w:rsidP="00076DD9">
      <w:pPr>
        <w:pStyle w:val="Default"/>
        <w:ind w:left="720"/>
        <w:rPr>
          <w:color w:val="auto"/>
          <w:sz w:val="16"/>
          <w:szCs w:val="16"/>
        </w:rPr>
      </w:pPr>
      <w:r w:rsidRPr="00DB3747">
        <w:rPr>
          <w:color w:val="auto"/>
          <w:sz w:val="16"/>
          <w:szCs w:val="16"/>
          <w:u w:val="single"/>
        </w:rPr>
        <w:t xml:space="preserve">Underutilization and </w:t>
      </w:r>
      <w:r w:rsidRPr="00DB3747">
        <w:rPr>
          <w:bCs/>
          <w:color w:val="auto"/>
          <w:sz w:val="16"/>
          <w:szCs w:val="16"/>
          <w:u w:val="single"/>
        </w:rPr>
        <w:t>Early Termination Charges for Contract Termination</w:t>
      </w:r>
      <w:r w:rsidRPr="00DB3747">
        <w:rPr>
          <w:color w:val="auto"/>
          <w:sz w:val="16"/>
          <w:szCs w:val="16"/>
          <w:u w:val="single"/>
        </w:rPr>
        <w:t>:</w:t>
      </w:r>
      <w:r w:rsidRPr="00DB3747">
        <w:rPr>
          <w:color w:val="auto"/>
          <w:sz w:val="16"/>
          <w:szCs w:val="16"/>
        </w:rPr>
        <w:t xml:space="preserve">   If, in any Contract Year, Customer's Eligible Charges, as applicable, are less than the Annual Volume Commitment   then Customer shall pay: (1) all accrued but unpaid charges incurred by Customer; and (2) an underutilization charge equal to 75% of the difference between Customer’s Eligible Charges, as applicable, during such Contract Year and the Annual Volume Commitment. If a contract is terminated pursuant to the clause entitled “Consequences of Termination,” the Early Termination Charge shall be equal to 75% of the remaining Volume Commitment Period (and a pro rata portion for any partial contract year</w:t>
      </w:r>
      <w:r w:rsidRPr="00DB3747">
        <w:rPr>
          <w:bCs/>
          <w:color w:val="auto"/>
          <w:sz w:val="16"/>
          <w:szCs w:val="16"/>
        </w:rPr>
        <w:t>)</w:t>
      </w:r>
      <w:r w:rsidRPr="00DB3747">
        <w:rPr>
          <w:color w:val="auto"/>
          <w:sz w:val="16"/>
          <w:szCs w:val="16"/>
        </w:rPr>
        <w:t xml:space="preserve">, plus any amounts due under the applicable Service Attachment or Service Order for termination of a Service before the end of the Service Commitment. </w:t>
      </w:r>
    </w:p>
    <w:p w:rsidR="00076DD9" w:rsidRPr="00DB3747" w:rsidRDefault="00076DD9" w:rsidP="00076DD9">
      <w:pPr>
        <w:ind w:left="720"/>
        <w:rPr>
          <w:rFonts w:ascii="Arial" w:hAnsi="Arial" w:cs="Arial"/>
          <w:sz w:val="16"/>
          <w:szCs w:val="16"/>
        </w:rPr>
      </w:pPr>
    </w:p>
    <w:p w:rsidR="00076DD9" w:rsidRPr="00DB3747" w:rsidRDefault="00076DD9" w:rsidP="00076DD9">
      <w:pPr>
        <w:tabs>
          <w:tab w:val="left" w:pos="1440"/>
        </w:tabs>
        <w:rPr>
          <w:rFonts w:ascii="Arial" w:hAnsi="Arial" w:cs="Arial"/>
          <w:sz w:val="16"/>
          <w:szCs w:val="16"/>
        </w:rPr>
      </w:pPr>
      <w:r w:rsidRPr="00DB3747">
        <w:rPr>
          <w:rFonts w:ascii="Arial" w:hAnsi="Arial" w:cs="Arial"/>
          <w:sz w:val="16"/>
          <w:szCs w:val="16"/>
          <w:u w:val="single"/>
        </w:rPr>
        <w:t>Promotions</w:t>
      </w:r>
      <w:r w:rsidRPr="00DB3747">
        <w:rPr>
          <w:rFonts w:ascii="Arial" w:hAnsi="Arial" w:cs="Arial"/>
          <w:sz w:val="16"/>
          <w:szCs w:val="16"/>
        </w:rPr>
        <w:t>:  The Customer is eligible for the following promotions as set forth in the Guide:</w:t>
      </w:r>
    </w:p>
    <w:p w:rsidR="00076DD9" w:rsidRPr="00DB3747" w:rsidRDefault="00076DD9" w:rsidP="00076DD9">
      <w:pPr>
        <w:ind w:left="720"/>
        <w:rPr>
          <w:rFonts w:ascii="Arial" w:hAnsi="Arial" w:cs="Arial"/>
          <w:sz w:val="16"/>
          <w:szCs w:val="16"/>
        </w:rPr>
      </w:pPr>
    </w:p>
    <w:p w:rsidR="00076DD9" w:rsidRPr="00DB3747" w:rsidRDefault="00076DD9" w:rsidP="00076DD9">
      <w:pPr>
        <w:ind w:left="720"/>
        <w:rPr>
          <w:rFonts w:ascii="Arial" w:hAnsi="Arial" w:cs="Arial"/>
          <w:sz w:val="16"/>
          <w:szCs w:val="16"/>
        </w:rPr>
      </w:pPr>
      <w:r w:rsidRPr="00DB3747">
        <w:rPr>
          <w:rFonts w:ascii="Arial" w:hAnsi="Arial" w:cs="Arial"/>
          <w:sz w:val="16"/>
          <w:szCs w:val="16"/>
        </w:rPr>
        <w:t>90 Day Satisfaction Guarantee</w:t>
      </w:r>
    </w:p>
    <w:p w:rsidR="00076DD9" w:rsidRDefault="00076DD9">
      <w:pPr>
        <w:rPr>
          <w:rFonts w:ascii="Arial" w:hAnsi="Arial" w:cs="Arial"/>
          <w:sz w:val="16"/>
          <w:szCs w:val="16"/>
        </w:rPr>
      </w:pPr>
      <w:r>
        <w:rPr>
          <w:rFonts w:ascii="Arial" w:hAnsi="Arial" w:cs="Arial"/>
          <w:sz w:val="16"/>
          <w:szCs w:val="16"/>
        </w:rPr>
        <w:br w:type="page"/>
      </w:r>
    </w:p>
    <w:p w:rsidR="00896112" w:rsidRPr="000E0779" w:rsidRDefault="00896112" w:rsidP="00896112">
      <w:pPr>
        <w:rPr>
          <w:rFonts w:ascii="Arial" w:hAnsi="Arial" w:cs="Arial"/>
          <w:sz w:val="16"/>
          <w:szCs w:val="16"/>
        </w:rPr>
      </w:pPr>
    </w:p>
    <w:p w:rsidR="00896112" w:rsidRPr="000E0779" w:rsidRDefault="00896112" w:rsidP="00896112">
      <w:pPr>
        <w:rPr>
          <w:rFonts w:ascii="Arial" w:hAnsi="Arial" w:cs="Arial"/>
          <w:sz w:val="16"/>
          <w:szCs w:val="16"/>
        </w:rPr>
      </w:pPr>
      <w:r>
        <w:rPr>
          <w:rFonts w:ascii="Arial" w:hAnsi="Arial" w:cs="Arial"/>
          <w:sz w:val="16"/>
          <w:szCs w:val="16"/>
          <w:u w:val="single"/>
        </w:rPr>
        <w:t xml:space="preserve">Option:  </w:t>
      </w:r>
      <w:r w:rsidRPr="00896112">
        <w:rPr>
          <w:rFonts w:ascii="Arial" w:hAnsi="Arial" w:cs="Arial"/>
          <w:sz w:val="16"/>
          <w:szCs w:val="16"/>
          <w:u w:val="single"/>
        </w:rPr>
        <w:t>6473800</w:t>
      </w:r>
    </w:p>
    <w:p w:rsidR="00896112" w:rsidRPr="000E0779" w:rsidRDefault="00896112" w:rsidP="00896112">
      <w:pPr>
        <w:rPr>
          <w:rFonts w:ascii="Arial" w:hAnsi="Arial" w:cs="Arial"/>
          <w:sz w:val="16"/>
          <w:szCs w:val="16"/>
        </w:rPr>
      </w:pPr>
    </w:p>
    <w:p w:rsidR="00896112" w:rsidRPr="000E0779" w:rsidRDefault="00896112" w:rsidP="00896112">
      <w:pPr>
        <w:rPr>
          <w:rFonts w:ascii="Arial" w:hAnsi="Arial" w:cs="Arial"/>
          <w:sz w:val="16"/>
          <w:szCs w:val="16"/>
        </w:rPr>
      </w:pPr>
      <w:r w:rsidRPr="000A13A0">
        <w:rPr>
          <w:rFonts w:ascii="Arial" w:hAnsi="Arial" w:cs="Arial"/>
          <w:sz w:val="16"/>
          <w:szCs w:val="16"/>
          <w:u w:val="single"/>
        </w:rPr>
        <w:t>Volume Commitment Period for Optimized Services</w:t>
      </w:r>
      <w:r w:rsidRPr="000E0779">
        <w:rPr>
          <w:rFonts w:ascii="Arial" w:hAnsi="Arial" w:cs="Arial"/>
          <w:sz w:val="16"/>
          <w:szCs w:val="16"/>
        </w:rPr>
        <w:t xml:space="preserve">:  Customer's Volume Commitment Period is </w:t>
      </w:r>
      <w:r>
        <w:rPr>
          <w:rFonts w:ascii="Arial" w:hAnsi="Arial" w:cs="Arial"/>
          <w:sz w:val="16"/>
          <w:szCs w:val="16"/>
        </w:rPr>
        <w:t>24</w:t>
      </w:r>
      <w:r w:rsidRPr="000E0779">
        <w:rPr>
          <w:rFonts w:ascii="Arial" w:hAnsi="Arial" w:cs="Arial"/>
          <w:sz w:val="16"/>
          <w:szCs w:val="16"/>
        </w:rPr>
        <w:t xml:space="preserve"> months starting on the first day of the first full month following the Commencement Date of the Contract (“Commitment Effective Date”).  </w:t>
      </w:r>
    </w:p>
    <w:p w:rsidR="00896112" w:rsidRPr="000E0779" w:rsidRDefault="00896112" w:rsidP="00896112">
      <w:pPr>
        <w:rPr>
          <w:rFonts w:ascii="Arial" w:hAnsi="Arial" w:cs="Arial"/>
          <w:sz w:val="16"/>
          <w:szCs w:val="16"/>
        </w:rPr>
      </w:pPr>
    </w:p>
    <w:p w:rsidR="00896112" w:rsidRPr="00FA5098" w:rsidRDefault="00896112" w:rsidP="00896112">
      <w:pPr>
        <w:rPr>
          <w:rFonts w:ascii="Arial" w:hAnsi="Arial" w:cs="Arial"/>
          <w:sz w:val="16"/>
          <w:szCs w:val="16"/>
        </w:rPr>
      </w:pPr>
      <w:r w:rsidRPr="006D29A3">
        <w:rPr>
          <w:rFonts w:ascii="Arial" w:hAnsi="Arial" w:cs="Arial"/>
          <w:sz w:val="16"/>
          <w:szCs w:val="16"/>
          <w:u w:val="single"/>
        </w:rPr>
        <w:t>Annual Volume Commitment for Optimized Services</w:t>
      </w:r>
      <w:r w:rsidRPr="00286AF5">
        <w:rPr>
          <w:rFonts w:ascii="Arial" w:hAnsi="Arial" w:cs="Arial"/>
          <w:sz w:val="16"/>
          <w:szCs w:val="16"/>
        </w:rPr>
        <w:t xml:space="preserve">:  Customer's </w:t>
      </w:r>
      <w:r>
        <w:rPr>
          <w:rFonts w:ascii="Arial" w:hAnsi="Arial" w:cs="Arial"/>
          <w:sz w:val="16"/>
          <w:szCs w:val="16"/>
        </w:rPr>
        <w:t xml:space="preserve">Annual </w:t>
      </w:r>
      <w:r w:rsidRPr="00286AF5">
        <w:rPr>
          <w:rFonts w:ascii="Arial" w:hAnsi="Arial" w:cs="Arial"/>
          <w:sz w:val="16"/>
          <w:szCs w:val="16"/>
        </w:rPr>
        <w:t>Volume Commitment is $</w:t>
      </w:r>
      <w:r>
        <w:rPr>
          <w:rFonts w:ascii="Arial" w:hAnsi="Arial" w:cs="Arial"/>
          <w:sz w:val="16"/>
          <w:szCs w:val="16"/>
        </w:rPr>
        <w:t>2,00</w:t>
      </w:r>
      <w:r w:rsidRPr="00286AF5">
        <w:rPr>
          <w:rFonts w:ascii="Arial" w:hAnsi="Arial" w:cs="Arial"/>
          <w:sz w:val="16"/>
          <w:szCs w:val="16"/>
        </w:rPr>
        <w:t>0,000 starting on the first day of the first full month following the commencement date of the contract (“Commitment Effective Date”).</w:t>
      </w:r>
    </w:p>
    <w:p w:rsidR="00896112" w:rsidRPr="00FA5098" w:rsidRDefault="00896112" w:rsidP="00896112">
      <w:pPr>
        <w:rPr>
          <w:rFonts w:ascii="Arial" w:hAnsi="Arial" w:cs="Arial"/>
          <w:sz w:val="16"/>
          <w:szCs w:val="16"/>
        </w:rPr>
      </w:pPr>
    </w:p>
    <w:p w:rsidR="00896112" w:rsidRPr="00FA5098" w:rsidRDefault="00896112" w:rsidP="00896112">
      <w:pPr>
        <w:rPr>
          <w:rFonts w:ascii="Arial" w:hAnsi="Arial" w:cs="Arial"/>
          <w:sz w:val="16"/>
          <w:szCs w:val="16"/>
        </w:rPr>
      </w:pPr>
      <w:r w:rsidRPr="00FA5098">
        <w:rPr>
          <w:rFonts w:ascii="Arial" w:hAnsi="Arial" w:cs="Arial"/>
          <w:sz w:val="16"/>
          <w:szCs w:val="16"/>
        </w:rPr>
        <w:t>“Eligible Charges” means all charges for Optimized Services after application of all discounts and credits, incurred by Customer specifically excluding: (a) Taxes, as tha</w:t>
      </w:r>
      <w:r>
        <w:rPr>
          <w:rFonts w:ascii="Arial" w:hAnsi="Arial" w:cs="Arial"/>
          <w:sz w:val="16"/>
          <w:szCs w:val="16"/>
        </w:rPr>
        <w:t>t term is de</w:t>
      </w:r>
      <w:r w:rsidRPr="00FA5098">
        <w:rPr>
          <w:rFonts w:ascii="Arial" w:hAnsi="Arial" w:cs="Arial"/>
          <w:sz w:val="16"/>
          <w:szCs w:val="16"/>
        </w:rPr>
        <w:t>fined below; (b) charges for equipment, (c) charges incurred for goods or services where Company or its Affiliate acts as agent for Customer in its acquisition of goods or services; (d) non-recurring charges; (e) Governmental Charges (defined below); (f) international pass-through access charges (i.e., Type 3/PTT) and charges for international access provided by Company (i.e., Type 1); (g) other charges expressly excluded by a Contract. Service-specific charges that are excluded from Eligible Charges are set forth in the online Service Attachments and/or in the pricing section of the product-specific URLs provided to Customer in a Contract. Charges of the same type, incurred by Participating Entities under Contracts subject to the Customer Signatory’s Contract, are treated as Eligible Charges for purposes of satisfying the Customer Signatory’s purchase commitment(s). Customer Signatory (not Participating Entity) remains responsible in all respects for any failure to meet those purchase commitments.</w:t>
      </w:r>
    </w:p>
    <w:p w:rsidR="00896112" w:rsidRPr="00FA5098" w:rsidRDefault="00896112" w:rsidP="00896112">
      <w:pPr>
        <w:rPr>
          <w:rFonts w:ascii="Arial" w:hAnsi="Arial" w:cs="Arial"/>
          <w:sz w:val="16"/>
          <w:szCs w:val="16"/>
        </w:rPr>
      </w:pPr>
    </w:p>
    <w:p w:rsidR="00896112" w:rsidRPr="000E0779" w:rsidRDefault="00896112" w:rsidP="00896112">
      <w:pPr>
        <w:rPr>
          <w:rFonts w:ascii="Arial" w:hAnsi="Arial" w:cs="Arial"/>
          <w:sz w:val="16"/>
          <w:szCs w:val="16"/>
        </w:rPr>
      </w:pPr>
      <w:r w:rsidRPr="000E0779">
        <w:rPr>
          <w:rFonts w:ascii="Arial" w:hAnsi="Arial" w:cs="Arial"/>
          <w:sz w:val="16"/>
          <w:szCs w:val="16"/>
          <w:u w:val="single"/>
        </w:rPr>
        <w:t>Rates and Charges</w:t>
      </w:r>
    </w:p>
    <w:p w:rsidR="00896112" w:rsidRPr="000E0779" w:rsidRDefault="00896112" w:rsidP="00896112">
      <w:pPr>
        <w:ind w:left="720" w:hanging="720"/>
        <w:rPr>
          <w:rFonts w:ascii="Arial" w:hAnsi="Arial" w:cs="Arial"/>
          <w:sz w:val="16"/>
          <w:szCs w:val="16"/>
        </w:rPr>
      </w:pPr>
    </w:p>
    <w:p w:rsidR="00896112" w:rsidRPr="000E0779" w:rsidRDefault="00896112" w:rsidP="00896112">
      <w:pPr>
        <w:ind w:left="720"/>
        <w:rPr>
          <w:rFonts w:ascii="Arial" w:hAnsi="Arial" w:cs="Arial"/>
          <w:sz w:val="16"/>
          <w:szCs w:val="16"/>
        </w:rPr>
      </w:pPr>
      <w:r w:rsidRPr="000E0779">
        <w:rPr>
          <w:rFonts w:ascii="Arial" w:hAnsi="Arial" w:cs="Arial"/>
          <w:sz w:val="16"/>
          <w:szCs w:val="16"/>
          <w:u w:val="single"/>
        </w:rPr>
        <w:t>Data Services</w:t>
      </w:r>
      <w:r w:rsidRPr="000E0779">
        <w:rPr>
          <w:rFonts w:ascii="Arial" w:hAnsi="Arial" w:cs="Arial"/>
          <w:sz w:val="16"/>
          <w:szCs w:val="16"/>
        </w:rPr>
        <w:t xml:space="preserve">: </w:t>
      </w:r>
    </w:p>
    <w:p w:rsidR="00896112" w:rsidRPr="000E0779" w:rsidRDefault="00896112" w:rsidP="00896112">
      <w:pPr>
        <w:ind w:left="720"/>
        <w:rPr>
          <w:rFonts w:ascii="Arial" w:hAnsi="Arial" w:cs="Arial"/>
          <w:sz w:val="16"/>
          <w:szCs w:val="16"/>
        </w:rPr>
      </w:pPr>
    </w:p>
    <w:p w:rsidR="00896112" w:rsidRPr="000E0779" w:rsidRDefault="00896112" w:rsidP="00896112">
      <w:pPr>
        <w:ind w:left="1440"/>
        <w:rPr>
          <w:rFonts w:ascii="Arial" w:hAnsi="Arial" w:cs="Arial"/>
          <w:sz w:val="16"/>
          <w:szCs w:val="16"/>
        </w:rPr>
      </w:pPr>
      <w:r w:rsidRPr="000E0779">
        <w:rPr>
          <w:rFonts w:ascii="Arial" w:hAnsi="Arial" w:cs="Arial"/>
          <w:sz w:val="16"/>
          <w:szCs w:val="16"/>
          <w:u w:val="single"/>
        </w:rPr>
        <w:t>Access:</w:t>
      </w:r>
    </w:p>
    <w:p w:rsidR="00896112" w:rsidRPr="000E0779" w:rsidRDefault="00896112" w:rsidP="00896112">
      <w:pPr>
        <w:ind w:left="1440"/>
        <w:rPr>
          <w:rFonts w:ascii="Arial" w:hAnsi="Arial" w:cs="Arial"/>
          <w:sz w:val="16"/>
          <w:szCs w:val="16"/>
        </w:rPr>
      </w:pPr>
    </w:p>
    <w:p w:rsidR="00896112" w:rsidRDefault="00896112" w:rsidP="00896112">
      <w:pPr>
        <w:ind w:left="1440"/>
        <w:rPr>
          <w:rFonts w:ascii="Arial" w:hAnsi="Arial" w:cs="Arial"/>
          <w:sz w:val="16"/>
          <w:szCs w:val="16"/>
        </w:rPr>
      </w:pPr>
      <w:r w:rsidRPr="000E0779">
        <w:rPr>
          <w:rFonts w:ascii="Arial" w:hAnsi="Arial" w:cs="Arial"/>
          <w:sz w:val="16"/>
          <w:szCs w:val="16"/>
          <w:u w:val="single"/>
        </w:rPr>
        <w:t>Network Services Local Access Services Optimized Service:</w:t>
      </w:r>
      <w:r w:rsidRPr="000E0779">
        <w:rPr>
          <w:rFonts w:ascii="Arial" w:hAnsi="Arial" w:cs="Arial"/>
          <w:sz w:val="16"/>
          <w:szCs w:val="16"/>
        </w:rPr>
        <w:t xml:space="preserve">  In lieu of any other rates an</w:t>
      </w:r>
      <w:r>
        <w:rPr>
          <w:rFonts w:ascii="Arial" w:hAnsi="Arial" w:cs="Arial"/>
          <w:sz w:val="16"/>
          <w:szCs w:val="16"/>
        </w:rPr>
        <w:t xml:space="preserve">d discounts, Customer will pay </w:t>
      </w:r>
      <w:r w:rsidRPr="000E0779">
        <w:rPr>
          <w:rFonts w:ascii="Arial" w:hAnsi="Arial" w:cs="Arial"/>
          <w:sz w:val="16"/>
          <w:szCs w:val="16"/>
        </w:rPr>
        <w:t xml:space="preserve">fixed monthly recurring per-circuit local loop charge of $100 to $450 for </w:t>
      </w:r>
      <w:r>
        <w:rPr>
          <w:rFonts w:ascii="Arial" w:hAnsi="Arial" w:cs="Arial"/>
          <w:sz w:val="16"/>
          <w:szCs w:val="16"/>
        </w:rPr>
        <w:t xml:space="preserve">1.5 Mbps, </w:t>
      </w:r>
      <w:r w:rsidRPr="000E0779">
        <w:rPr>
          <w:rFonts w:ascii="Arial" w:hAnsi="Arial" w:cs="Arial"/>
          <w:sz w:val="16"/>
          <w:szCs w:val="16"/>
        </w:rPr>
        <w:t xml:space="preserve">3 Mbps, 4.6 Mbps, 6 Mbps and Access Service Optimized Service at 4 locations mutually agreed upon by the Customer and the Company.  </w:t>
      </w:r>
      <w:r w:rsidRPr="00FA5098">
        <w:rPr>
          <w:rFonts w:ascii="Arial" w:hAnsi="Arial" w:cs="Arial"/>
          <w:sz w:val="16"/>
          <w:szCs w:val="16"/>
        </w:rPr>
        <w:t>A 24 month</w:t>
      </w:r>
      <w:r>
        <w:rPr>
          <w:rFonts w:ascii="Arial" w:hAnsi="Arial" w:cs="Arial"/>
          <w:sz w:val="16"/>
          <w:szCs w:val="16"/>
        </w:rPr>
        <w:t xml:space="preserve"> Service Commitment applies with a 75% penalty for early termination.</w:t>
      </w:r>
    </w:p>
    <w:p w:rsidR="00896112" w:rsidRDefault="00896112" w:rsidP="00896112">
      <w:pPr>
        <w:rPr>
          <w:rFonts w:ascii="Arial" w:hAnsi="Arial" w:cs="Arial"/>
          <w:sz w:val="16"/>
          <w:szCs w:val="16"/>
          <w:u w:val="single"/>
        </w:rPr>
      </w:pPr>
    </w:p>
    <w:p w:rsidR="00896112" w:rsidRPr="000E0779" w:rsidRDefault="00896112" w:rsidP="00896112">
      <w:pPr>
        <w:rPr>
          <w:rFonts w:ascii="Arial" w:hAnsi="Arial" w:cs="Arial"/>
          <w:sz w:val="16"/>
          <w:szCs w:val="16"/>
          <w:u w:val="single"/>
        </w:rPr>
      </w:pPr>
      <w:r w:rsidRPr="000E0779">
        <w:rPr>
          <w:rFonts w:ascii="Arial" w:hAnsi="Arial" w:cs="Arial"/>
          <w:sz w:val="16"/>
          <w:szCs w:val="16"/>
          <w:u w:val="single"/>
        </w:rPr>
        <w:t xml:space="preserve">Classifications, Practices and Regulations:  </w:t>
      </w:r>
    </w:p>
    <w:p w:rsidR="00896112" w:rsidRPr="000E0779" w:rsidRDefault="00896112" w:rsidP="00896112">
      <w:pPr>
        <w:rPr>
          <w:rFonts w:ascii="Arial" w:hAnsi="Arial" w:cs="Arial"/>
          <w:sz w:val="16"/>
          <w:szCs w:val="16"/>
          <w:u w:val="single"/>
        </w:rPr>
      </w:pPr>
    </w:p>
    <w:p w:rsidR="00896112" w:rsidRPr="00FA5098" w:rsidRDefault="00896112" w:rsidP="00896112">
      <w:pPr>
        <w:pStyle w:val="Default"/>
        <w:ind w:left="720"/>
        <w:rPr>
          <w:color w:val="auto"/>
          <w:sz w:val="16"/>
          <w:szCs w:val="16"/>
        </w:rPr>
      </w:pPr>
      <w:r w:rsidRPr="00FA5098">
        <w:rPr>
          <w:color w:val="auto"/>
          <w:sz w:val="16"/>
          <w:szCs w:val="16"/>
          <w:u w:val="single"/>
        </w:rPr>
        <w:t xml:space="preserve">Underutilization and </w:t>
      </w:r>
      <w:r w:rsidRPr="00FA5098">
        <w:rPr>
          <w:bCs/>
          <w:color w:val="auto"/>
          <w:sz w:val="16"/>
          <w:szCs w:val="16"/>
          <w:u w:val="single"/>
        </w:rPr>
        <w:t>Early Termination Charges for Contract Termination</w:t>
      </w:r>
      <w:r w:rsidRPr="00FA5098">
        <w:rPr>
          <w:color w:val="auto"/>
          <w:sz w:val="16"/>
          <w:szCs w:val="16"/>
          <w:u w:val="single"/>
        </w:rPr>
        <w:t>:</w:t>
      </w:r>
      <w:r w:rsidRPr="00FA5098">
        <w:rPr>
          <w:color w:val="auto"/>
          <w:sz w:val="16"/>
          <w:szCs w:val="16"/>
        </w:rPr>
        <w:t xml:space="preserve">   If, in</w:t>
      </w:r>
      <w:r>
        <w:rPr>
          <w:color w:val="auto"/>
          <w:sz w:val="16"/>
          <w:szCs w:val="16"/>
        </w:rPr>
        <w:t xml:space="preserve"> any Contract Year, Customer's </w:t>
      </w:r>
      <w:r w:rsidRPr="00FA5098">
        <w:rPr>
          <w:color w:val="auto"/>
          <w:sz w:val="16"/>
          <w:szCs w:val="16"/>
        </w:rPr>
        <w:t>Eligible Charges, as applicable, are less than the</w:t>
      </w:r>
      <w:r>
        <w:rPr>
          <w:color w:val="auto"/>
          <w:sz w:val="16"/>
          <w:szCs w:val="16"/>
        </w:rPr>
        <w:t xml:space="preserve"> Annual Volume Commitment </w:t>
      </w:r>
      <w:r w:rsidRPr="00FA5098">
        <w:rPr>
          <w:color w:val="auto"/>
          <w:sz w:val="16"/>
          <w:szCs w:val="16"/>
        </w:rPr>
        <w:t xml:space="preserve">  then Customer shall pay: (1) all accrued but unpaid charges incurred by Customer; and (2) an underutilization charge equal to 75% of the difference between Customer’s Eligible Charges, as applicable, during such Contract Year and the</w:t>
      </w:r>
      <w:r>
        <w:rPr>
          <w:color w:val="auto"/>
          <w:sz w:val="16"/>
          <w:szCs w:val="16"/>
        </w:rPr>
        <w:t xml:space="preserve"> Annual Volume Commitment. </w:t>
      </w:r>
      <w:r w:rsidRPr="00FA5098">
        <w:rPr>
          <w:color w:val="auto"/>
          <w:sz w:val="16"/>
          <w:szCs w:val="16"/>
        </w:rPr>
        <w:t xml:space="preserve">If a contract is terminated pursuant to the clause entitled “Consequences of Termination,” the Early Termination Charge shall be equal to 75% of the remaining </w:t>
      </w:r>
      <w:r>
        <w:rPr>
          <w:color w:val="auto"/>
          <w:sz w:val="16"/>
          <w:szCs w:val="16"/>
        </w:rPr>
        <w:t xml:space="preserve">Volume Commitment Period </w:t>
      </w:r>
      <w:r w:rsidRPr="00FA5098">
        <w:rPr>
          <w:color w:val="auto"/>
          <w:sz w:val="16"/>
          <w:szCs w:val="16"/>
        </w:rPr>
        <w:t xml:space="preserve">(and a pro rata portion for any partial </w:t>
      </w:r>
      <w:r>
        <w:rPr>
          <w:color w:val="auto"/>
          <w:sz w:val="16"/>
          <w:szCs w:val="16"/>
        </w:rPr>
        <w:t>c</w:t>
      </w:r>
      <w:r w:rsidRPr="00FA5098">
        <w:rPr>
          <w:color w:val="auto"/>
          <w:sz w:val="16"/>
          <w:szCs w:val="16"/>
        </w:rPr>
        <w:t xml:space="preserve">ontract </w:t>
      </w:r>
      <w:r>
        <w:rPr>
          <w:color w:val="auto"/>
          <w:sz w:val="16"/>
          <w:szCs w:val="16"/>
        </w:rPr>
        <w:t>y</w:t>
      </w:r>
      <w:r w:rsidRPr="00FA5098">
        <w:rPr>
          <w:color w:val="auto"/>
          <w:sz w:val="16"/>
          <w:szCs w:val="16"/>
        </w:rPr>
        <w:t>ear</w:t>
      </w:r>
      <w:r w:rsidRPr="00FA5098">
        <w:rPr>
          <w:bCs/>
          <w:color w:val="auto"/>
          <w:sz w:val="16"/>
          <w:szCs w:val="16"/>
        </w:rPr>
        <w:t>)</w:t>
      </w:r>
      <w:r w:rsidRPr="00FA5098">
        <w:rPr>
          <w:color w:val="auto"/>
          <w:sz w:val="16"/>
          <w:szCs w:val="16"/>
        </w:rPr>
        <w:t>, plus any amounts due under the applicable Service Attachment or Service Order for termination of a Service before the end of the Service Commitment</w:t>
      </w:r>
      <w:r>
        <w:rPr>
          <w:color w:val="auto"/>
          <w:sz w:val="16"/>
          <w:szCs w:val="16"/>
        </w:rPr>
        <w:t>.</w:t>
      </w:r>
      <w:r w:rsidRPr="00FA5098">
        <w:rPr>
          <w:color w:val="auto"/>
          <w:sz w:val="16"/>
          <w:szCs w:val="16"/>
        </w:rPr>
        <w:t xml:space="preserve"> </w:t>
      </w:r>
    </w:p>
    <w:p w:rsidR="00896112" w:rsidRPr="00FA5098" w:rsidRDefault="00896112" w:rsidP="00896112">
      <w:pPr>
        <w:ind w:left="720"/>
        <w:rPr>
          <w:rFonts w:ascii="Arial" w:hAnsi="Arial" w:cs="Arial"/>
          <w:sz w:val="16"/>
          <w:szCs w:val="16"/>
        </w:rPr>
      </w:pPr>
    </w:p>
    <w:p w:rsidR="00896112" w:rsidRPr="000E0779" w:rsidRDefault="00896112" w:rsidP="00896112">
      <w:pPr>
        <w:ind w:left="720"/>
        <w:rPr>
          <w:rFonts w:ascii="Arial" w:hAnsi="Arial" w:cs="Arial"/>
          <w:sz w:val="16"/>
          <w:szCs w:val="16"/>
        </w:rPr>
      </w:pPr>
    </w:p>
    <w:p w:rsidR="009A4255" w:rsidRDefault="009A4255">
      <w:pPr>
        <w:rPr>
          <w:rFonts w:ascii="Arial" w:hAnsi="Arial" w:cs="Arial"/>
          <w:sz w:val="16"/>
          <w:szCs w:val="16"/>
        </w:rPr>
      </w:pPr>
      <w:r>
        <w:rPr>
          <w:rFonts w:ascii="Arial" w:hAnsi="Arial" w:cs="Arial"/>
          <w:sz w:val="16"/>
          <w:szCs w:val="16"/>
        </w:rPr>
        <w:br w:type="page"/>
      </w:r>
    </w:p>
    <w:p w:rsidR="009A4255" w:rsidRDefault="009A4255" w:rsidP="009A4255">
      <w:pPr>
        <w:rPr>
          <w:rFonts w:ascii="Arial" w:hAnsi="Arial" w:cs="Arial"/>
          <w:sz w:val="16"/>
          <w:szCs w:val="16"/>
          <w:u w:val="single"/>
        </w:rPr>
      </w:pPr>
      <w:r>
        <w:rPr>
          <w:rFonts w:ascii="Arial" w:hAnsi="Arial" w:cs="Arial"/>
          <w:sz w:val="16"/>
          <w:szCs w:val="16"/>
          <w:u w:val="single"/>
        </w:rPr>
        <w:lastRenderedPageBreak/>
        <w:t xml:space="preserve">Option:  </w:t>
      </w:r>
      <w:r w:rsidRPr="009A4255">
        <w:rPr>
          <w:rFonts w:ascii="Arial" w:hAnsi="Arial" w:cs="Arial"/>
          <w:sz w:val="16"/>
          <w:szCs w:val="16"/>
          <w:u w:val="single"/>
        </w:rPr>
        <w:t>69598302</w:t>
      </w:r>
    </w:p>
    <w:p w:rsidR="009A4255" w:rsidRPr="006A530C" w:rsidRDefault="009A4255" w:rsidP="009A4255">
      <w:pPr>
        <w:rPr>
          <w:rFonts w:ascii="Arial" w:hAnsi="Arial" w:cs="Arial"/>
          <w:sz w:val="16"/>
          <w:szCs w:val="16"/>
        </w:rPr>
      </w:pPr>
    </w:p>
    <w:p w:rsidR="009A4255" w:rsidRPr="006A530C" w:rsidRDefault="009A4255" w:rsidP="009A4255">
      <w:pPr>
        <w:rPr>
          <w:rFonts w:ascii="Arial" w:hAnsi="Arial" w:cs="Arial"/>
          <w:sz w:val="16"/>
          <w:szCs w:val="16"/>
        </w:rPr>
      </w:pPr>
    </w:p>
    <w:p w:rsidR="009A4255" w:rsidRPr="006A530C" w:rsidRDefault="009A4255" w:rsidP="009A4255">
      <w:pPr>
        <w:rPr>
          <w:rFonts w:ascii="Arial" w:hAnsi="Arial" w:cs="Arial"/>
          <w:sz w:val="16"/>
          <w:szCs w:val="16"/>
        </w:rPr>
      </w:pPr>
      <w:r w:rsidRPr="006A530C">
        <w:rPr>
          <w:rFonts w:ascii="Arial" w:hAnsi="Arial" w:cs="Arial"/>
          <w:sz w:val="16"/>
          <w:szCs w:val="16"/>
          <w:u w:val="single"/>
        </w:rPr>
        <w:t>Initial Term:</w:t>
      </w:r>
      <w:r w:rsidRPr="006A530C">
        <w:rPr>
          <w:rFonts w:ascii="Arial" w:hAnsi="Arial" w:cs="Arial"/>
          <w:sz w:val="16"/>
          <w:szCs w:val="16"/>
        </w:rPr>
        <w:t xml:space="preserve">  24 months following the expiration of the Ramp Period. </w:t>
      </w:r>
    </w:p>
    <w:p w:rsidR="009A4255" w:rsidRPr="006A530C" w:rsidRDefault="009A4255" w:rsidP="009A4255">
      <w:pPr>
        <w:rPr>
          <w:rFonts w:ascii="Arial" w:hAnsi="Arial" w:cs="Arial"/>
          <w:sz w:val="16"/>
          <w:szCs w:val="16"/>
        </w:rPr>
      </w:pPr>
    </w:p>
    <w:p w:rsidR="009A4255" w:rsidRPr="006A530C" w:rsidRDefault="009A4255" w:rsidP="009A4255">
      <w:pPr>
        <w:rPr>
          <w:rFonts w:ascii="Arial" w:hAnsi="Arial" w:cs="Arial"/>
          <w:sz w:val="16"/>
          <w:szCs w:val="16"/>
        </w:rPr>
      </w:pPr>
      <w:r w:rsidRPr="006A530C">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During the Extended Term, either party may terminate the Agreement upon at least sixty (60) days prior written notice.  The terms of the Agreement will continue to apply during any service-specific commitments that extend beyond the Term.  </w:t>
      </w:r>
    </w:p>
    <w:p w:rsidR="009A4255" w:rsidRPr="006A530C" w:rsidRDefault="009A4255" w:rsidP="009A4255">
      <w:pPr>
        <w:rPr>
          <w:rFonts w:ascii="Arial" w:hAnsi="Arial" w:cs="Arial"/>
          <w:sz w:val="16"/>
          <w:szCs w:val="16"/>
        </w:rPr>
      </w:pPr>
    </w:p>
    <w:p w:rsidR="009A4255" w:rsidRPr="006A530C" w:rsidRDefault="009A4255" w:rsidP="009A4255">
      <w:pPr>
        <w:rPr>
          <w:rFonts w:ascii="Arial" w:hAnsi="Arial" w:cs="Arial"/>
          <w:sz w:val="16"/>
          <w:szCs w:val="16"/>
        </w:rPr>
      </w:pPr>
      <w:r w:rsidRPr="006A530C">
        <w:rPr>
          <w:rFonts w:ascii="Arial" w:hAnsi="Arial" w:cs="Arial"/>
          <w:sz w:val="16"/>
          <w:szCs w:val="16"/>
          <w:u w:val="single"/>
        </w:rPr>
        <w:t>Ramp Period:</w:t>
      </w:r>
      <w:r w:rsidRPr="006A530C">
        <w:rPr>
          <w:rFonts w:ascii="Arial" w:hAnsi="Arial" w:cs="Arial"/>
          <w:sz w:val="16"/>
          <w:szCs w:val="16"/>
        </w:rPr>
        <w:t xml:space="preserve">  The Ramp Period shall begin on the Effective Date and continue for a period of 3 months following the Effective Date.  Commencing with the Effective Date and at all times during the Ramp Period thereafter, Customer will receive the rates, discounts, charges and credits set forth herein and will not be subject to the AVC.  </w:t>
      </w:r>
    </w:p>
    <w:p w:rsidR="009A4255" w:rsidRPr="006A530C" w:rsidRDefault="009A4255" w:rsidP="009A4255">
      <w:pPr>
        <w:rPr>
          <w:rFonts w:ascii="Arial" w:hAnsi="Arial" w:cs="Arial"/>
          <w:sz w:val="16"/>
          <w:szCs w:val="16"/>
        </w:rPr>
      </w:pPr>
    </w:p>
    <w:p w:rsidR="009A4255" w:rsidRPr="006A530C" w:rsidRDefault="009A4255" w:rsidP="009A4255">
      <w:pPr>
        <w:rPr>
          <w:rFonts w:ascii="Arial" w:hAnsi="Arial" w:cs="Arial"/>
          <w:sz w:val="16"/>
          <w:szCs w:val="16"/>
        </w:rPr>
      </w:pPr>
      <w:smartTag w:uri="urn:schemas-microsoft-com:office:smarttags" w:element="State">
        <w:r w:rsidRPr="006A530C">
          <w:rPr>
            <w:rFonts w:ascii="Arial" w:hAnsi="Arial" w:cs="Arial"/>
            <w:sz w:val="16"/>
            <w:szCs w:val="16"/>
            <w:u w:val="single"/>
          </w:rPr>
          <w:t>Ann</w:t>
        </w:r>
      </w:smartTag>
      <w:r w:rsidRPr="006A530C">
        <w:rPr>
          <w:rFonts w:ascii="Arial" w:hAnsi="Arial" w:cs="Arial"/>
          <w:sz w:val="16"/>
          <w:szCs w:val="16"/>
          <w:u w:val="single"/>
        </w:rPr>
        <w:t>ual Volume Commitment (“AVC”):</w:t>
      </w:r>
      <w:r w:rsidRPr="006A530C">
        <w:rPr>
          <w:rFonts w:ascii="Arial" w:hAnsi="Arial" w:cs="Arial"/>
          <w:sz w:val="16"/>
          <w:szCs w:val="16"/>
        </w:rPr>
        <w:t xml:space="preserve">  $100,000 in Total Service Charges (“AVC”) </w:t>
      </w:r>
      <w:r w:rsidRPr="006A530C">
        <w:rPr>
          <w:rFonts w:ascii="Arial" w:hAnsi="Arial" w:cs="Arial"/>
          <w:bCs/>
          <w:sz w:val="16"/>
          <w:szCs w:val="16"/>
        </w:rPr>
        <w:t>during each contract year of the Term</w:t>
      </w:r>
      <w:r w:rsidRPr="006A530C">
        <w:rPr>
          <w:rFonts w:ascii="Arial" w:hAnsi="Arial" w:cs="Arial"/>
          <w:sz w:val="16"/>
          <w:szCs w:val="16"/>
        </w:rPr>
        <w:t xml:space="preserve"> (following the expiration of the Ramp Period).</w:t>
      </w:r>
    </w:p>
    <w:p w:rsidR="009A4255" w:rsidRPr="006A530C" w:rsidRDefault="009A4255" w:rsidP="009A4255">
      <w:pPr>
        <w:rPr>
          <w:rFonts w:ascii="Arial" w:hAnsi="Arial" w:cs="Arial"/>
          <w:sz w:val="16"/>
          <w:szCs w:val="16"/>
        </w:rPr>
      </w:pPr>
    </w:p>
    <w:p w:rsidR="009A4255" w:rsidRPr="006A530C" w:rsidRDefault="009A4255" w:rsidP="009A4255">
      <w:pPr>
        <w:rPr>
          <w:rFonts w:ascii="Arial" w:hAnsi="Arial" w:cs="Arial"/>
          <w:sz w:val="16"/>
          <w:szCs w:val="16"/>
        </w:rPr>
      </w:pPr>
      <w:r w:rsidRPr="006A530C">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pass-through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9A4255" w:rsidRPr="006A530C" w:rsidRDefault="009A4255" w:rsidP="009A4255">
      <w:pPr>
        <w:rPr>
          <w:rFonts w:ascii="Arial" w:hAnsi="Arial" w:cs="Arial"/>
          <w:sz w:val="16"/>
          <w:szCs w:val="16"/>
        </w:rPr>
      </w:pPr>
    </w:p>
    <w:p w:rsidR="009A4255" w:rsidRPr="006A530C" w:rsidRDefault="009A4255" w:rsidP="009A4255">
      <w:pPr>
        <w:ind w:left="720" w:hanging="720"/>
        <w:rPr>
          <w:rFonts w:ascii="Arial" w:hAnsi="Arial" w:cs="Arial"/>
          <w:color w:val="3366FF"/>
          <w:sz w:val="16"/>
          <w:szCs w:val="16"/>
        </w:rPr>
      </w:pPr>
      <w:r w:rsidRPr="006A530C">
        <w:rPr>
          <w:rFonts w:ascii="Arial" w:hAnsi="Arial" w:cs="Arial"/>
          <w:sz w:val="16"/>
          <w:szCs w:val="16"/>
          <w:u w:val="single"/>
        </w:rPr>
        <w:t>Rates and Charges</w:t>
      </w:r>
    </w:p>
    <w:p w:rsidR="009A4255" w:rsidRPr="006A530C" w:rsidRDefault="009A4255" w:rsidP="009A4255">
      <w:pPr>
        <w:ind w:left="720" w:hanging="720"/>
        <w:rPr>
          <w:rFonts w:ascii="Arial" w:hAnsi="Arial" w:cs="Arial"/>
          <w:color w:val="3366FF"/>
          <w:sz w:val="16"/>
          <w:szCs w:val="16"/>
        </w:rPr>
      </w:pPr>
    </w:p>
    <w:p w:rsidR="009A4255" w:rsidRPr="006A530C" w:rsidRDefault="007F7C2C" w:rsidP="009A4255">
      <w:pPr>
        <w:ind w:left="720"/>
        <w:rPr>
          <w:rFonts w:ascii="Arial" w:hAnsi="Arial" w:cs="Arial"/>
          <w:sz w:val="16"/>
          <w:szCs w:val="16"/>
        </w:rPr>
      </w:pPr>
      <w:r>
        <w:rPr>
          <w:rFonts w:ascii="Arial" w:hAnsi="Arial" w:cs="Arial"/>
          <w:sz w:val="16"/>
          <w:szCs w:val="16"/>
          <w:u w:val="single"/>
        </w:rPr>
        <w:t>Conferencing</w:t>
      </w:r>
      <w:r w:rsidR="009A4255" w:rsidRPr="006A530C">
        <w:rPr>
          <w:rFonts w:ascii="Arial" w:hAnsi="Arial" w:cs="Arial"/>
          <w:sz w:val="16"/>
          <w:szCs w:val="16"/>
          <w:u w:val="single"/>
        </w:rPr>
        <w:t xml:space="preserve"> Services:</w:t>
      </w:r>
      <w:r w:rsidR="009A4255" w:rsidRPr="006A530C">
        <w:rPr>
          <w:rFonts w:ascii="Arial" w:hAnsi="Arial" w:cs="Arial"/>
          <w:sz w:val="16"/>
          <w:szCs w:val="16"/>
        </w:rPr>
        <w:t xml:space="preserve">  </w:t>
      </w:r>
    </w:p>
    <w:p w:rsidR="009A4255" w:rsidRPr="006A530C" w:rsidRDefault="009A4255" w:rsidP="009A4255">
      <w:pPr>
        <w:tabs>
          <w:tab w:val="left" w:pos="1870"/>
        </w:tabs>
        <w:ind w:left="720"/>
        <w:rPr>
          <w:rFonts w:ascii="Arial" w:hAnsi="Arial" w:cs="Arial"/>
          <w:sz w:val="16"/>
          <w:szCs w:val="16"/>
        </w:rPr>
      </w:pPr>
      <w:r w:rsidRPr="006A530C">
        <w:rPr>
          <w:rFonts w:ascii="Arial" w:hAnsi="Arial" w:cs="Arial"/>
          <w:sz w:val="16"/>
          <w:szCs w:val="16"/>
        </w:rPr>
        <w:tab/>
      </w:r>
    </w:p>
    <w:p w:rsidR="009A4255" w:rsidRPr="006A530C" w:rsidRDefault="009A4255" w:rsidP="009A4255">
      <w:pPr>
        <w:ind w:left="1440"/>
        <w:rPr>
          <w:rFonts w:ascii="Arial" w:hAnsi="Arial" w:cs="Arial"/>
          <w:sz w:val="16"/>
          <w:szCs w:val="16"/>
        </w:rPr>
      </w:pPr>
      <w:r w:rsidRPr="006A530C">
        <w:rPr>
          <w:rFonts w:ascii="Arial" w:hAnsi="Arial" w:cs="Arial"/>
          <w:sz w:val="16"/>
          <w:szCs w:val="16"/>
          <w:u w:val="single"/>
        </w:rPr>
        <w:t xml:space="preserve">Audio </w:t>
      </w:r>
      <w:r w:rsidR="007F7C2C">
        <w:rPr>
          <w:rFonts w:ascii="Arial" w:hAnsi="Arial" w:cs="Arial"/>
          <w:sz w:val="16"/>
          <w:szCs w:val="16"/>
          <w:u w:val="single"/>
        </w:rPr>
        <w:t>Conferencing</w:t>
      </w:r>
      <w:r w:rsidRPr="006A530C">
        <w:rPr>
          <w:rFonts w:ascii="Arial" w:hAnsi="Arial" w:cs="Arial"/>
          <w:sz w:val="16"/>
          <w:szCs w:val="16"/>
        </w:rPr>
        <w:t xml:space="preserve">:  In lieu of any other rates and discounts, Customer will pay fixed per-minute per bridge rates ranging from $0.0095 to $0.3200 for the following </w:t>
      </w:r>
      <w:r w:rsidR="007F7C2C">
        <w:rPr>
          <w:rFonts w:ascii="Arial" w:hAnsi="Arial" w:cs="Arial"/>
          <w:sz w:val="16"/>
          <w:szCs w:val="16"/>
        </w:rPr>
        <w:t>Conferencing</w:t>
      </w:r>
      <w:r w:rsidRPr="006A530C">
        <w:rPr>
          <w:rFonts w:ascii="Arial" w:hAnsi="Arial" w:cs="Arial"/>
          <w:sz w:val="16"/>
          <w:szCs w:val="16"/>
        </w:rPr>
        <w:t xml:space="preserve"> Services:</w:t>
      </w:r>
    </w:p>
    <w:p w:rsidR="009A4255" w:rsidRPr="006A530C" w:rsidRDefault="009A4255" w:rsidP="009A4255">
      <w:pPr>
        <w:ind w:left="1440"/>
        <w:rPr>
          <w:rFonts w:ascii="Arial" w:hAnsi="Arial" w:cs="Arial"/>
          <w:sz w:val="16"/>
          <w:szCs w:val="16"/>
          <w:u w:val="single"/>
        </w:rPr>
      </w:pPr>
    </w:p>
    <w:p w:rsidR="009A4255" w:rsidRPr="006A530C" w:rsidRDefault="009A4255" w:rsidP="009A4255">
      <w:pPr>
        <w:ind w:left="2160"/>
        <w:rPr>
          <w:rFonts w:ascii="Arial" w:hAnsi="Arial" w:cs="Arial"/>
          <w:sz w:val="16"/>
          <w:szCs w:val="16"/>
        </w:rPr>
      </w:pPr>
      <w:r w:rsidRPr="006A530C">
        <w:rPr>
          <w:rFonts w:ascii="Arial" w:hAnsi="Arial" w:cs="Arial"/>
          <w:sz w:val="16"/>
          <w:szCs w:val="16"/>
          <w:u w:val="single"/>
        </w:rPr>
        <w:t xml:space="preserve">Domestic Audio </w:t>
      </w:r>
      <w:r w:rsidR="007F7C2C">
        <w:rPr>
          <w:rFonts w:ascii="Arial" w:hAnsi="Arial" w:cs="Arial"/>
          <w:sz w:val="16"/>
          <w:szCs w:val="16"/>
          <w:u w:val="single"/>
        </w:rPr>
        <w:t>Conferencing</w:t>
      </w:r>
      <w:r w:rsidRPr="006A530C">
        <w:rPr>
          <w:rFonts w:ascii="Arial" w:hAnsi="Arial" w:cs="Arial"/>
          <w:sz w:val="16"/>
          <w:szCs w:val="16"/>
          <w:u w:val="single"/>
        </w:rPr>
        <w:t>:</w:t>
      </w:r>
      <w:r w:rsidRPr="006A530C">
        <w:rPr>
          <w:rFonts w:ascii="Arial" w:hAnsi="Arial" w:cs="Arial"/>
          <w:sz w:val="16"/>
          <w:szCs w:val="16"/>
        </w:rPr>
        <w:t xml:space="preserve">  Fixed per-minute rates per participant  for domestic Audio </w:t>
      </w:r>
      <w:r w:rsidR="007F7C2C">
        <w:rPr>
          <w:rFonts w:ascii="Arial" w:hAnsi="Arial" w:cs="Arial"/>
          <w:sz w:val="16"/>
          <w:szCs w:val="16"/>
        </w:rPr>
        <w:t>Conferencing</w:t>
      </w:r>
      <w:r w:rsidRPr="006A530C">
        <w:rPr>
          <w:rFonts w:ascii="Arial" w:hAnsi="Arial" w:cs="Arial"/>
          <w:sz w:val="16"/>
          <w:szCs w:val="16"/>
        </w:rPr>
        <w:t xml:space="preserve"> calls originating and terminating in the U.S. Mainland, Alaska, Hawaii, Puerto Rico, and the U.S. Virgin Islands, based on method.</w:t>
      </w:r>
    </w:p>
    <w:p w:rsidR="009A4255" w:rsidRPr="006A530C" w:rsidRDefault="009A4255" w:rsidP="009A4255">
      <w:pPr>
        <w:ind w:left="2160" w:hanging="288"/>
        <w:rPr>
          <w:rFonts w:ascii="Arial" w:hAnsi="Arial" w:cs="Arial"/>
          <w:sz w:val="16"/>
          <w:szCs w:val="16"/>
          <w:u w:val="single"/>
        </w:rPr>
      </w:pPr>
    </w:p>
    <w:p w:rsidR="009A4255" w:rsidRPr="006A530C" w:rsidRDefault="009A4255" w:rsidP="009A4255">
      <w:pPr>
        <w:ind w:left="2160"/>
        <w:rPr>
          <w:rFonts w:ascii="Arial" w:hAnsi="Arial" w:cs="Arial"/>
          <w:sz w:val="16"/>
          <w:szCs w:val="16"/>
        </w:rPr>
      </w:pPr>
      <w:r w:rsidRPr="006A530C">
        <w:rPr>
          <w:rFonts w:ascii="Arial" w:hAnsi="Arial" w:cs="Arial"/>
          <w:sz w:val="16"/>
          <w:szCs w:val="16"/>
          <w:u w:val="single"/>
        </w:rPr>
        <w:t>Instant Replay Plus:</w:t>
      </w:r>
      <w:r w:rsidRPr="006A530C">
        <w:rPr>
          <w:rFonts w:ascii="Arial" w:hAnsi="Arial" w:cs="Arial"/>
          <w:sz w:val="16"/>
          <w:szCs w:val="16"/>
        </w:rPr>
        <w:t>   Fixed per-minute per-participant rates for Instant Replay Plus usage using toll free number access and toll number access.</w:t>
      </w:r>
    </w:p>
    <w:p w:rsidR="009A4255" w:rsidRPr="006A530C" w:rsidRDefault="009A4255" w:rsidP="009A4255">
      <w:pPr>
        <w:ind w:left="2160"/>
        <w:rPr>
          <w:rFonts w:ascii="Arial" w:hAnsi="Arial" w:cs="Arial"/>
          <w:sz w:val="16"/>
          <w:szCs w:val="16"/>
        </w:rPr>
      </w:pPr>
    </w:p>
    <w:p w:rsidR="009A4255" w:rsidRPr="006A530C" w:rsidRDefault="009A4255" w:rsidP="009A4255">
      <w:pPr>
        <w:ind w:left="2160"/>
        <w:rPr>
          <w:rFonts w:ascii="Arial" w:hAnsi="Arial" w:cs="Arial"/>
          <w:sz w:val="16"/>
          <w:szCs w:val="16"/>
        </w:rPr>
      </w:pPr>
      <w:r w:rsidRPr="006A530C">
        <w:rPr>
          <w:rFonts w:ascii="Arial" w:hAnsi="Arial" w:cs="Arial"/>
          <w:sz w:val="16"/>
          <w:szCs w:val="16"/>
          <w:u w:val="single"/>
        </w:rPr>
        <w:t xml:space="preserve">Canadian Audio </w:t>
      </w:r>
      <w:r w:rsidR="007F7C2C">
        <w:rPr>
          <w:rFonts w:ascii="Arial" w:hAnsi="Arial" w:cs="Arial"/>
          <w:sz w:val="16"/>
          <w:szCs w:val="16"/>
          <w:u w:val="single"/>
        </w:rPr>
        <w:t>Conferencing</w:t>
      </w:r>
      <w:r w:rsidRPr="006A530C">
        <w:rPr>
          <w:rFonts w:ascii="Arial" w:hAnsi="Arial" w:cs="Arial"/>
          <w:sz w:val="16"/>
          <w:szCs w:val="16"/>
        </w:rPr>
        <w:t xml:space="preserve">:  For Audio </w:t>
      </w:r>
      <w:r w:rsidR="007F7C2C">
        <w:rPr>
          <w:rFonts w:ascii="Arial" w:hAnsi="Arial" w:cs="Arial"/>
          <w:sz w:val="16"/>
          <w:szCs w:val="16"/>
        </w:rPr>
        <w:t>Conferencing</w:t>
      </w:r>
      <w:r w:rsidRPr="006A530C">
        <w:rPr>
          <w:rFonts w:ascii="Arial" w:hAnsi="Arial" w:cs="Arial"/>
          <w:sz w:val="16"/>
          <w:szCs w:val="16"/>
        </w:rPr>
        <w:t xml:space="preserve"> Dial Out and Toll Free Meet-Me Access (1) originating in the U.S. Mainland, Alaska, Hawaii, and the U.S. Virgin Islands and terminating in Canada, and (2) originating in Canada and terminating in the U.S. Mainland, Alaska, Hawaii, and the U.S. Virgin Islands.</w:t>
      </w:r>
    </w:p>
    <w:p w:rsidR="009A4255" w:rsidRPr="006A530C" w:rsidRDefault="009A4255" w:rsidP="009A4255">
      <w:pPr>
        <w:ind w:left="2160"/>
        <w:rPr>
          <w:rFonts w:ascii="Arial" w:hAnsi="Arial" w:cs="Arial"/>
          <w:sz w:val="16"/>
          <w:szCs w:val="16"/>
          <w:u w:val="single"/>
        </w:rPr>
      </w:pPr>
    </w:p>
    <w:p w:rsidR="009A4255" w:rsidRPr="006A530C" w:rsidRDefault="009A4255" w:rsidP="009A4255">
      <w:pPr>
        <w:ind w:left="2160"/>
        <w:rPr>
          <w:rFonts w:ascii="Arial" w:hAnsi="Arial" w:cs="Arial"/>
          <w:sz w:val="16"/>
          <w:szCs w:val="16"/>
        </w:rPr>
      </w:pPr>
      <w:r w:rsidRPr="006A530C">
        <w:rPr>
          <w:rFonts w:ascii="Arial" w:hAnsi="Arial" w:cs="Arial"/>
          <w:sz w:val="16"/>
          <w:szCs w:val="16"/>
          <w:u w:val="single"/>
        </w:rPr>
        <w:t>Global Access Transport Charges (U.S. Bridged):</w:t>
      </w:r>
      <w:r w:rsidRPr="006A530C">
        <w:rPr>
          <w:rFonts w:ascii="Arial" w:hAnsi="Arial" w:cs="Arial"/>
          <w:sz w:val="16"/>
          <w:szCs w:val="16"/>
        </w:rPr>
        <w:t xml:space="preserve">  Per-minute per-bridge port usage charges, based on availability of service, zone and origination access type. Bridging charges are additional and are priced at Customer's applicable Toll Meet Meet-Me Access rate per minute.</w:t>
      </w:r>
    </w:p>
    <w:p w:rsidR="009A4255" w:rsidRPr="006A530C" w:rsidRDefault="009A4255" w:rsidP="009A4255">
      <w:pPr>
        <w:ind w:left="1872"/>
        <w:rPr>
          <w:rFonts w:ascii="Arial" w:hAnsi="Arial" w:cs="Arial"/>
          <w:sz w:val="16"/>
          <w:szCs w:val="16"/>
        </w:rPr>
      </w:pPr>
    </w:p>
    <w:p w:rsidR="009A4255" w:rsidRPr="006A530C" w:rsidRDefault="009A4255" w:rsidP="009A4255">
      <w:pPr>
        <w:ind w:left="2160"/>
        <w:rPr>
          <w:rFonts w:ascii="Arial" w:hAnsi="Arial" w:cs="Arial"/>
          <w:sz w:val="16"/>
          <w:szCs w:val="16"/>
          <w:u w:val="single"/>
        </w:rPr>
      </w:pPr>
      <w:r w:rsidRPr="006A530C">
        <w:rPr>
          <w:rFonts w:ascii="Arial" w:hAnsi="Arial" w:cs="Arial"/>
          <w:sz w:val="16"/>
          <w:szCs w:val="16"/>
          <w:u w:val="single"/>
        </w:rPr>
        <w:t>Freephone (IFN) Transport Zone A – G.</w:t>
      </w:r>
    </w:p>
    <w:p w:rsidR="009A4255" w:rsidRPr="006A530C" w:rsidRDefault="009A4255" w:rsidP="009A4255">
      <w:pPr>
        <w:ind w:left="1440"/>
        <w:rPr>
          <w:rFonts w:ascii="Arial" w:hAnsi="Arial" w:cs="Arial"/>
          <w:sz w:val="16"/>
          <w:szCs w:val="16"/>
        </w:rPr>
      </w:pPr>
      <w:r w:rsidRPr="006A530C">
        <w:rPr>
          <w:rFonts w:ascii="Arial" w:hAnsi="Arial" w:cs="Arial"/>
          <w:sz w:val="16"/>
          <w:szCs w:val="16"/>
        </w:rPr>
        <w:t xml:space="preserve">. </w:t>
      </w:r>
    </w:p>
    <w:p w:rsidR="009A4255" w:rsidRPr="006A530C" w:rsidRDefault="009A4255" w:rsidP="009A4255">
      <w:pPr>
        <w:rPr>
          <w:rFonts w:ascii="Arial" w:hAnsi="Arial" w:cs="Arial"/>
          <w:sz w:val="16"/>
          <w:szCs w:val="16"/>
        </w:rPr>
      </w:pPr>
      <w:r w:rsidRPr="006A530C">
        <w:rPr>
          <w:rFonts w:ascii="Arial" w:hAnsi="Arial" w:cs="Arial"/>
          <w:sz w:val="16"/>
          <w:szCs w:val="16"/>
          <w:u w:val="single"/>
        </w:rPr>
        <w:t>Discounts:</w:t>
      </w:r>
      <w:r w:rsidRPr="006A530C">
        <w:rPr>
          <w:rFonts w:ascii="Arial" w:hAnsi="Arial" w:cs="Arial"/>
          <w:sz w:val="16"/>
          <w:szCs w:val="16"/>
        </w:rPr>
        <w:t xml:space="preserve"> </w:t>
      </w:r>
    </w:p>
    <w:p w:rsidR="009A4255" w:rsidRPr="006A530C" w:rsidRDefault="009A4255" w:rsidP="009A4255">
      <w:pPr>
        <w:ind w:left="720"/>
        <w:rPr>
          <w:rFonts w:ascii="Arial" w:hAnsi="Arial" w:cs="Arial"/>
          <w:sz w:val="16"/>
          <w:szCs w:val="16"/>
        </w:rPr>
      </w:pPr>
    </w:p>
    <w:p w:rsidR="009A4255" w:rsidRPr="006A530C" w:rsidRDefault="007F7C2C" w:rsidP="009A4255">
      <w:pPr>
        <w:ind w:left="720"/>
        <w:rPr>
          <w:rFonts w:ascii="Arial" w:hAnsi="Arial" w:cs="Arial"/>
          <w:sz w:val="16"/>
          <w:szCs w:val="16"/>
        </w:rPr>
      </w:pPr>
      <w:r>
        <w:rPr>
          <w:rFonts w:ascii="Arial" w:hAnsi="Arial" w:cs="Arial"/>
          <w:sz w:val="16"/>
          <w:szCs w:val="16"/>
          <w:u w:val="single"/>
        </w:rPr>
        <w:t>Conferencing</w:t>
      </w:r>
      <w:r w:rsidR="009A4255" w:rsidRPr="006A530C">
        <w:rPr>
          <w:rFonts w:ascii="Arial" w:hAnsi="Arial" w:cs="Arial"/>
          <w:sz w:val="16"/>
          <w:szCs w:val="16"/>
          <w:u w:val="single"/>
        </w:rPr>
        <w:t xml:space="preserve"> Services:</w:t>
      </w:r>
      <w:r w:rsidR="009A4255" w:rsidRPr="006A530C">
        <w:rPr>
          <w:rFonts w:ascii="Arial" w:hAnsi="Arial" w:cs="Arial"/>
          <w:sz w:val="16"/>
          <w:szCs w:val="16"/>
        </w:rPr>
        <w:t xml:space="preserve">  In lieu of any other rates and discounts, the Customer will receive a discount equal to 230% for the following </w:t>
      </w:r>
      <w:r>
        <w:rPr>
          <w:rFonts w:ascii="Arial" w:hAnsi="Arial" w:cs="Arial"/>
          <w:sz w:val="16"/>
          <w:szCs w:val="16"/>
        </w:rPr>
        <w:t>Conferencing</w:t>
      </w:r>
      <w:r w:rsidR="009A4255" w:rsidRPr="006A530C">
        <w:rPr>
          <w:rFonts w:ascii="Arial" w:hAnsi="Arial" w:cs="Arial"/>
          <w:sz w:val="16"/>
          <w:szCs w:val="16"/>
        </w:rPr>
        <w:t xml:space="preserve"> Services:</w:t>
      </w:r>
    </w:p>
    <w:p w:rsidR="009A4255" w:rsidRPr="006A530C" w:rsidRDefault="009A4255" w:rsidP="009A4255">
      <w:pPr>
        <w:ind w:left="1872"/>
        <w:rPr>
          <w:rFonts w:ascii="Arial" w:hAnsi="Arial" w:cs="Arial"/>
          <w:sz w:val="16"/>
          <w:szCs w:val="16"/>
          <w:u w:val="single"/>
        </w:rPr>
      </w:pPr>
    </w:p>
    <w:p w:rsidR="009A4255" w:rsidRPr="006A530C" w:rsidRDefault="009A4255" w:rsidP="009A4255">
      <w:pPr>
        <w:ind w:left="1440"/>
        <w:rPr>
          <w:rFonts w:ascii="Arial" w:hAnsi="Arial" w:cs="Arial"/>
          <w:sz w:val="16"/>
          <w:szCs w:val="16"/>
        </w:rPr>
      </w:pPr>
      <w:r w:rsidRPr="006A530C">
        <w:rPr>
          <w:rFonts w:ascii="Arial" w:hAnsi="Arial" w:cs="Arial"/>
          <w:sz w:val="16"/>
          <w:szCs w:val="16"/>
          <w:u w:val="single"/>
        </w:rPr>
        <w:t xml:space="preserve">US Dial Out International Audio </w:t>
      </w:r>
      <w:r w:rsidR="007F7C2C">
        <w:rPr>
          <w:rFonts w:ascii="Arial" w:hAnsi="Arial" w:cs="Arial"/>
          <w:sz w:val="16"/>
          <w:szCs w:val="16"/>
          <w:u w:val="single"/>
        </w:rPr>
        <w:t>Conferencing</w:t>
      </w:r>
      <w:r w:rsidRPr="006A530C">
        <w:rPr>
          <w:rFonts w:ascii="Arial" w:hAnsi="Arial" w:cs="Arial"/>
          <w:sz w:val="16"/>
          <w:szCs w:val="16"/>
        </w:rPr>
        <w:t xml:space="preserve">. The current standard rates in the Guide (which includes both transport and bridging) for domestically bridged International Dial-Out Audio </w:t>
      </w:r>
      <w:r w:rsidR="007F7C2C">
        <w:rPr>
          <w:rFonts w:ascii="Arial" w:hAnsi="Arial" w:cs="Arial"/>
          <w:sz w:val="16"/>
          <w:szCs w:val="16"/>
        </w:rPr>
        <w:t>Conferencing</w:t>
      </w:r>
      <w:r w:rsidRPr="006A530C">
        <w:rPr>
          <w:rFonts w:ascii="Arial" w:hAnsi="Arial" w:cs="Arial"/>
          <w:sz w:val="16"/>
          <w:szCs w:val="16"/>
        </w:rPr>
        <w:t xml:space="preserve">, International Audio </w:t>
      </w:r>
      <w:r w:rsidR="007F7C2C">
        <w:rPr>
          <w:rFonts w:ascii="Arial" w:hAnsi="Arial" w:cs="Arial"/>
          <w:sz w:val="16"/>
          <w:szCs w:val="16"/>
        </w:rPr>
        <w:t>Conferencing</w:t>
      </w:r>
      <w:r w:rsidRPr="006A530C">
        <w:rPr>
          <w:rFonts w:ascii="Arial" w:hAnsi="Arial" w:cs="Arial"/>
          <w:sz w:val="16"/>
          <w:szCs w:val="16"/>
        </w:rPr>
        <w:t xml:space="preserve"> (dial out from a US bridge).  </w:t>
      </w:r>
    </w:p>
    <w:p w:rsidR="009A4255" w:rsidRPr="006A530C" w:rsidRDefault="009A4255" w:rsidP="009A4255">
      <w:pPr>
        <w:ind w:left="720" w:hanging="720"/>
        <w:rPr>
          <w:rFonts w:ascii="Arial" w:hAnsi="Arial" w:cs="Arial"/>
          <w:sz w:val="16"/>
          <w:szCs w:val="16"/>
          <w:u w:val="single"/>
        </w:rPr>
      </w:pPr>
    </w:p>
    <w:p w:rsidR="009A4255" w:rsidRPr="006A530C" w:rsidRDefault="009A4255" w:rsidP="009A4255">
      <w:pPr>
        <w:rPr>
          <w:rFonts w:ascii="Arial" w:hAnsi="Arial" w:cs="Arial"/>
          <w:sz w:val="16"/>
          <w:szCs w:val="16"/>
          <w:u w:val="single"/>
        </w:rPr>
      </w:pPr>
      <w:r w:rsidRPr="006A530C">
        <w:rPr>
          <w:rFonts w:ascii="Arial" w:hAnsi="Arial" w:cs="Arial"/>
          <w:sz w:val="16"/>
          <w:szCs w:val="16"/>
          <w:u w:val="single"/>
        </w:rPr>
        <w:t xml:space="preserve">Classifications, Practices and Regulations:  </w:t>
      </w:r>
    </w:p>
    <w:p w:rsidR="009A4255" w:rsidRPr="006A530C" w:rsidRDefault="009A4255" w:rsidP="009A4255">
      <w:pPr>
        <w:rPr>
          <w:rFonts w:ascii="Arial" w:hAnsi="Arial" w:cs="Arial"/>
          <w:sz w:val="16"/>
          <w:szCs w:val="16"/>
          <w:u w:val="single"/>
        </w:rPr>
      </w:pPr>
    </w:p>
    <w:p w:rsidR="009A4255" w:rsidRPr="006A530C" w:rsidRDefault="009A4255" w:rsidP="009A4255">
      <w:pPr>
        <w:ind w:left="720"/>
        <w:rPr>
          <w:rFonts w:ascii="Arial" w:hAnsi="Arial" w:cs="Arial"/>
          <w:sz w:val="16"/>
          <w:szCs w:val="16"/>
        </w:rPr>
      </w:pPr>
      <w:r w:rsidRPr="006A530C">
        <w:rPr>
          <w:rFonts w:ascii="Arial" w:hAnsi="Arial" w:cs="Arial"/>
          <w:sz w:val="16"/>
          <w:szCs w:val="16"/>
          <w:u w:val="single"/>
        </w:rPr>
        <w:t>Underutilization and Termination with Liability:</w:t>
      </w:r>
      <w:r w:rsidRPr="006A530C">
        <w:rPr>
          <w:rFonts w:ascii="Arial" w:hAnsi="Arial" w:cs="Arial"/>
          <w:sz w:val="16"/>
          <w:szCs w:val="16"/>
        </w:rPr>
        <w:t xml:space="preserve">   If Customer's Total Service Charges do not reach the AVC, in any contract year during the Initial Term; Customer shall pay an “Underutilization Charge” equal to 25% of the unmet AVC.  If Customer’s Total Service Charges do not reach the AVC in any contract year because the Agreement is terminated early by Customer without Cause or by the Company with Cause, Customer shall pay an “Early Termination Charge” equal to 25% of the unmet AVC plus a pro rata portion of any credits received by Customer.</w:t>
      </w:r>
    </w:p>
    <w:p w:rsidR="009A4255" w:rsidRPr="006A530C" w:rsidRDefault="009A4255" w:rsidP="009A4255">
      <w:pPr>
        <w:ind w:left="720"/>
        <w:rPr>
          <w:rFonts w:ascii="Arial" w:hAnsi="Arial" w:cs="Arial"/>
          <w:sz w:val="16"/>
          <w:szCs w:val="16"/>
        </w:rPr>
      </w:pPr>
    </w:p>
    <w:p w:rsidR="009A4255" w:rsidRPr="006A530C" w:rsidRDefault="009A4255" w:rsidP="009A4255">
      <w:pPr>
        <w:tabs>
          <w:tab w:val="left" w:pos="1440"/>
        </w:tabs>
        <w:rPr>
          <w:rFonts w:ascii="Arial" w:hAnsi="Arial" w:cs="Arial"/>
          <w:sz w:val="16"/>
          <w:szCs w:val="16"/>
        </w:rPr>
      </w:pPr>
      <w:r w:rsidRPr="006A530C">
        <w:rPr>
          <w:rFonts w:ascii="Arial" w:hAnsi="Arial" w:cs="Arial"/>
          <w:sz w:val="16"/>
          <w:szCs w:val="16"/>
          <w:u w:val="single"/>
        </w:rPr>
        <w:t>Promotions</w:t>
      </w:r>
      <w:r w:rsidRPr="006A530C">
        <w:rPr>
          <w:rFonts w:ascii="Arial" w:hAnsi="Arial" w:cs="Arial"/>
          <w:sz w:val="16"/>
          <w:szCs w:val="16"/>
        </w:rPr>
        <w:t>:  The Customer is eligible for the following promotions as set forth in the Guide:</w:t>
      </w:r>
    </w:p>
    <w:p w:rsidR="009A4255" w:rsidRPr="006A530C" w:rsidRDefault="009A4255" w:rsidP="009A4255">
      <w:pPr>
        <w:ind w:left="1440" w:hanging="720"/>
        <w:rPr>
          <w:rFonts w:ascii="Arial" w:hAnsi="Arial" w:cs="Arial"/>
          <w:sz w:val="16"/>
          <w:szCs w:val="16"/>
          <w:u w:val="single"/>
        </w:rPr>
      </w:pPr>
    </w:p>
    <w:p w:rsidR="009A4255" w:rsidRPr="006A530C" w:rsidRDefault="009A4255" w:rsidP="009A4255">
      <w:pPr>
        <w:ind w:left="1440" w:hanging="720"/>
        <w:rPr>
          <w:rFonts w:ascii="Arial" w:hAnsi="Arial" w:cs="Arial"/>
          <w:sz w:val="16"/>
          <w:szCs w:val="16"/>
        </w:rPr>
      </w:pPr>
      <w:r w:rsidRPr="006A530C">
        <w:rPr>
          <w:rFonts w:ascii="Arial" w:hAnsi="Arial" w:cs="Arial"/>
          <w:sz w:val="16"/>
          <w:szCs w:val="16"/>
        </w:rPr>
        <w:t>RVP Checkbook – Monthly Option V2.0 (2 Year Term)</w:t>
      </w:r>
    </w:p>
    <w:p w:rsidR="009A4255" w:rsidRDefault="009A4255">
      <w:pPr>
        <w:rPr>
          <w:rFonts w:ascii="Arial" w:hAnsi="Arial" w:cs="Arial"/>
          <w:sz w:val="16"/>
          <w:szCs w:val="16"/>
        </w:rPr>
      </w:pPr>
      <w:r>
        <w:rPr>
          <w:rFonts w:ascii="Arial" w:hAnsi="Arial" w:cs="Arial"/>
          <w:sz w:val="16"/>
          <w:szCs w:val="16"/>
        </w:rPr>
        <w:br w:type="page"/>
      </w:r>
    </w:p>
    <w:p w:rsidR="002F1368" w:rsidRPr="004F13CF" w:rsidRDefault="002F1368" w:rsidP="002F1368">
      <w:pPr>
        <w:rPr>
          <w:rFonts w:ascii="Arial" w:hAnsi="Arial" w:cs="Arial"/>
          <w:sz w:val="16"/>
          <w:szCs w:val="16"/>
        </w:rPr>
      </w:pPr>
    </w:p>
    <w:p w:rsidR="002F1368" w:rsidRPr="002F1368" w:rsidRDefault="002F1368" w:rsidP="002F1368">
      <w:pPr>
        <w:rPr>
          <w:rFonts w:ascii="Arial" w:hAnsi="Arial" w:cs="Arial"/>
          <w:sz w:val="16"/>
          <w:szCs w:val="16"/>
          <w:u w:val="single"/>
        </w:rPr>
      </w:pPr>
      <w:r w:rsidRPr="002F1368">
        <w:rPr>
          <w:rFonts w:ascii="Arial" w:hAnsi="Arial" w:cs="Arial"/>
          <w:sz w:val="16"/>
          <w:szCs w:val="16"/>
          <w:u w:val="single"/>
        </w:rPr>
        <w:t>Option:  69329605</w:t>
      </w:r>
    </w:p>
    <w:p w:rsidR="002F1368" w:rsidRDefault="002F1368" w:rsidP="002F1368">
      <w:pPr>
        <w:rPr>
          <w:rFonts w:ascii="Arial" w:hAnsi="Arial" w:cs="Arial"/>
          <w:sz w:val="16"/>
          <w:szCs w:val="16"/>
        </w:rPr>
      </w:pPr>
    </w:p>
    <w:p w:rsidR="002F1368" w:rsidRPr="004F13CF" w:rsidRDefault="002F1368" w:rsidP="002F1368">
      <w:pPr>
        <w:rPr>
          <w:rFonts w:ascii="Arial" w:hAnsi="Arial" w:cs="Arial"/>
          <w:sz w:val="16"/>
          <w:szCs w:val="16"/>
        </w:rPr>
      </w:pPr>
    </w:p>
    <w:p w:rsidR="002F1368" w:rsidRPr="004F13CF" w:rsidRDefault="002F1368" w:rsidP="002F1368">
      <w:pPr>
        <w:rPr>
          <w:rFonts w:ascii="Arial" w:hAnsi="Arial" w:cs="Arial"/>
          <w:sz w:val="16"/>
          <w:szCs w:val="16"/>
        </w:rPr>
      </w:pPr>
      <w:r w:rsidRPr="004F13CF">
        <w:rPr>
          <w:rFonts w:ascii="Arial" w:hAnsi="Arial" w:cs="Arial"/>
          <w:sz w:val="16"/>
          <w:szCs w:val="16"/>
          <w:u w:val="single"/>
        </w:rPr>
        <w:t>Initial Term:</w:t>
      </w:r>
      <w:r w:rsidRPr="004F13CF">
        <w:rPr>
          <w:rFonts w:ascii="Arial" w:hAnsi="Arial" w:cs="Arial"/>
          <w:sz w:val="16"/>
          <w:szCs w:val="16"/>
        </w:rPr>
        <w:t xml:space="preserve">  36 months</w:t>
      </w:r>
    </w:p>
    <w:p w:rsidR="002F1368" w:rsidRPr="004F13CF" w:rsidRDefault="002F1368" w:rsidP="002F1368">
      <w:pPr>
        <w:rPr>
          <w:rFonts w:ascii="Arial" w:hAnsi="Arial" w:cs="Arial"/>
          <w:sz w:val="16"/>
          <w:szCs w:val="16"/>
        </w:rPr>
      </w:pPr>
    </w:p>
    <w:p w:rsidR="002F1368" w:rsidRPr="004F13CF" w:rsidRDefault="002F1368" w:rsidP="002F1368">
      <w:pPr>
        <w:rPr>
          <w:rFonts w:ascii="Arial" w:hAnsi="Arial" w:cs="Arial"/>
          <w:sz w:val="16"/>
          <w:szCs w:val="16"/>
        </w:rPr>
      </w:pPr>
      <w:r w:rsidRPr="004F13CF">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2F1368" w:rsidRPr="004F13CF" w:rsidRDefault="002F1368" w:rsidP="002F1368">
      <w:pPr>
        <w:rPr>
          <w:rFonts w:ascii="Arial" w:hAnsi="Arial" w:cs="Arial"/>
          <w:sz w:val="16"/>
          <w:szCs w:val="16"/>
        </w:rPr>
      </w:pPr>
    </w:p>
    <w:p w:rsidR="002F1368" w:rsidRPr="004F13CF" w:rsidRDefault="002F1368" w:rsidP="002F1368">
      <w:pPr>
        <w:rPr>
          <w:rFonts w:ascii="Arial" w:hAnsi="Arial" w:cs="Arial"/>
          <w:sz w:val="16"/>
          <w:szCs w:val="16"/>
        </w:rPr>
      </w:pPr>
      <w:smartTag w:uri="urn:schemas-microsoft-com:office:smarttags" w:element="State">
        <w:r w:rsidRPr="004F13CF">
          <w:rPr>
            <w:rFonts w:ascii="Arial" w:hAnsi="Arial" w:cs="Arial"/>
            <w:sz w:val="16"/>
            <w:szCs w:val="16"/>
            <w:u w:val="single"/>
          </w:rPr>
          <w:t>Ann</w:t>
        </w:r>
      </w:smartTag>
      <w:r w:rsidRPr="004F13CF">
        <w:rPr>
          <w:rFonts w:ascii="Arial" w:hAnsi="Arial" w:cs="Arial"/>
          <w:sz w:val="16"/>
          <w:szCs w:val="16"/>
          <w:u w:val="single"/>
        </w:rPr>
        <w:t>ual Volume Commitment (“AVC”):</w:t>
      </w:r>
      <w:r w:rsidRPr="004F13CF">
        <w:rPr>
          <w:rFonts w:ascii="Arial" w:hAnsi="Arial" w:cs="Arial"/>
          <w:sz w:val="16"/>
          <w:szCs w:val="16"/>
        </w:rPr>
        <w:t xml:space="preserve">  $810,000 in Total Service Charges (“AVC”) </w:t>
      </w:r>
      <w:r w:rsidRPr="004F13CF">
        <w:rPr>
          <w:rFonts w:ascii="Arial" w:hAnsi="Arial" w:cs="Arial"/>
          <w:bCs/>
          <w:sz w:val="16"/>
          <w:szCs w:val="16"/>
        </w:rPr>
        <w:t>during each contract year of the Term.</w:t>
      </w:r>
      <w:r w:rsidRPr="004F13CF">
        <w:rPr>
          <w:rFonts w:ascii="Arial" w:hAnsi="Arial" w:cs="Arial"/>
          <w:sz w:val="16"/>
          <w:szCs w:val="16"/>
        </w:rPr>
        <w:t xml:space="preserve"> </w:t>
      </w:r>
    </w:p>
    <w:p w:rsidR="002F1368" w:rsidRPr="004F13CF" w:rsidRDefault="002F1368" w:rsidP="002F1368">
      <w:pPr>
        <w:rPr>
          <w:rFonts w:ascii="Arial" w:hAnsi="Arial" w:cs="Arial"/>
          <w:sz w:val="16"/>
          <w:szCs w:val="16"/>
        </w:rPr>
      </w:pPr>
    </w:p>
    <w:p w:rsidR="002F1368" w:rsidRPr="004F13CF" w:rsidRDefault="002F1368" w:rsidP="002F1368">
      <w:pPr>
        <w:rPr>
          <w:rFonts w:ascii="Arial" w:hAnsi="Arial" w:cs="Arial"/>
          <w:sz w:val="16"/>
          <w:szCs w:val="16"/>
        </w:rPr>
      </w:pPr>
    </w:p>
    <w:p w:rsidR="002F1368" w:rsidRPr="004F13CF" w:rsidRDefault="002F1368" w:rsidP="002F1368">
      <w:pPr>
        <w:rPr>
          <w:rFonts w:ascii="Arial" w:hAnsi="Arial" w:cs="Arial"/>
          <w:sz w:val="16"/>
          <w:szCs w:val="16"/>
        </w:rPr>
      </w:pPr>
      <w:r w:rsidRPr="004F13CF">
        <w:rPr>
          <w:rFonts w:ascii="Arial" w:hAnsi="Arial" w:cs="Arial"/>
          <w:sz w:val="16"/>
          <w:szCs w:val="16"/>
        </w:rPr>
        <w:t xml:space="preserve">“Total Service Charges” means all charges, after application of all discounts and credits, incurred by Customer for Services provided under the Agreement, specifically excluding: (a) Taxes; (b) Image Port Fax services; (c) charges for equipment; (d) Company Wireless charges, (e) charges incurred for goods or services where Company acts as agent for Customer in its acquisition of goods or services; (f) non-recurring charges; (g) Governmental Charges; (h) international pass-through access charges (i.e., Type 3/PTT) and charges for international access provided by Company (i.e., Type 1); and (i) other charges expressly excluded by the Agreement.  </w:t>
      </w:r>
    </w:p>
    <w:p w:rsidR="002F1368" w:rsidRPr="004F13CF" w:rsidRDefault="002F1368" w:rsidP="002F1368">
      <w:pPr>
        <w:rPr>
          <w:rFonts w:ascii="Arial" w:hAnsi="Arial" w:cs="Arial"/>
          <w:sz w:val="16"/>
          <w:szCs w:val="16"/>
        </w:rPr>
      </w:pPr>
    </w:p>
    <w:p w:rsidR="002F1368" w:rsidRPr="004F13CF" w:rsidRDefault="002F1368" w:rsidP="002F1368">
      <w:pPr>
        <w:rPr>
          <w:rFonts w:ascii="Arial" w:hAnsi="Arial" w:cs="Arial"/>
          <w:sz w:val="16"/>
          <w:szCs w:val="16"/>
          <w:u w:val="single"/>
        </w:rPr>
      </w:pPr>
      <w:r w:rsidRPr="004F13CF">
        <w:rPr>
          <w:rFonts w:ascii="Arial" w:hAnsi="Arial" w:cs="Arial"/>
          <w:sz w:val="16"/>
          <w:szCs w:val="16"/>
        </w:rPr>
        <w:t xml:space="preserve">During each monthly billing period of the Extended Term, Customer’s Total Service Charges must equal or exceed one-twelfth (1/12) of the AVC.  </w:t>
      </w:r>
    </w:p>
    <w:p w:rsidR="002F1368" w:rsidRPr="004F13CF" w:rsidRDefault="002F1368" w:rsidP="002F1368">
      <w:pPr>
        <w:ind w:left="720" w:hanging="720"/>
        <w:rPr>
          <w:rFonts w:ascii="Arial" w:hAnsi="Arial" w:cs="Arial"/>
          <w:sz w:val="16"/>
          <w:szCs w:val="16"/>
          <w:u w:val="single"/>
        </w:rPr>
      </w:pPr>
    </w:p>
    <w:p w:rsidR="002F1368" w:rsidRPr="004F13CF" w:rsidRDefault="002F1368" w:rsidP="002F1368">
      <w:pPr>
        <w:ind w:left="720" w:hanging="720"/>
        <w:rPr>
          <w:rFonts w:ascii="Arial" w:hAnsi="Arial" w:cs="Arial"/>
          <w:color w:val="3366FF"/>
          <w:sz w:val="16"/>
          <w:szCs w:val="16"/>
        </w:rPr>
      </w:pPr>
      <w:r w:rsidRPr="004F13CF">
        <w:rPr>
          <w:rFonts w:ascii="Arial" w:hAnsi="Arial" w:cs="Arial"/>
          <w:sz w:val="16"/>
          <w:szCs w:val="16"/>
          <w:u w:val="single"/>
        </w:rPr>
        <w:t>Rates and Charges</w:t>
      </w:r>
    </w:p>
    <w:p w:rsidR="002F1368" w:rsidRPr="004F13CF" w:rsidRDefault="002F1368" w:rsidP="002F1368">
      <w:pPr>
        <w:ind w:left="720" w:hanging="720"/>
        <w:rPr>
          <w:rFonts w:ascii="Arial" w:hAnsi="Arial" w:cs="Arial"/>
          <w:color w:val="3366FF"/>
          <w:sz w:val="16"/>
          <w:szCs w:val="16"/>
        </w:rPr>
      </w:pPr>
    </w:p>
    <w:p w:rsidR="002F1368" w:rsidRPr="004F13CF" w:rsidRDefault="002F1368" w:rsidP="002F1368">
      <w:pPr>
        <w:ind w:left="720"/>
        <w:rPr>
          <w:rFonts w:ascii="Arial" w:hAnsi="Arial" w:cs="Arial"/>
          <w:sz w:val="16"/>
          <w:szCs w:val="16"/>
        </w:rPr>
      </w:pPr>
      <w:r w:rsidRPr="004F13CF">
        <w:rPr>
          <w:rFonts w:ascii="Arial" w:hAnsi="Arial" w:cs="Arial"/>
          <w:sz w:val="16"/>
          <w:szCs w:val="16"/>
          <w:u w:val="single"/>
        </w:rPr>
        <w:t>Voice Services:</w:t>
      </w:r>
      <w:r w:rsidRPr="004F13CF">
        <w:rPr>
          <w:rFonts w:ascii="Arial" w:hAnsi="Arial" w:cs="Arial"/>
          <w:sz w:val="16"/>
          <w:szCs w:val="16"/>
        </w:rPr>
        <w:t xml:space="preserve">  In lieu of any other rates and discounts, Customer will pay fixed per-minute rates ranging from $0.0130 to $0.1500 for the following Voice Services:</w:t>
      </w:r>
    </w:p>
    <w:p w:rsidR="002F1368" w:rsidRPr="004F13CF" w:rsidRDefault="002F1368" w:rsidP="002F1368">
      <w:pPr>
        <w:ind w:left="720"/>
        <w:rPr>
          <w:rFonts w:ascii="Arial" w:hAnsi="Arial" w:cs="Arial"/>
          <w:sz w:val="16"/>
          <w:szCs w:val="16"/>
        </w:rPr>
      </w:pPr>
      <w:r w:rsidRPr="004F13CF">
        <w:rPr>
          <w:rFonts w:ascii="Arial" w:hAnsi="Arial" w:cs="Arial"/>
          <w:sz w:val="16"/>
          <w:szCs w:val="16"/>
        </w:rPr>
        <w:t> </w:t>
      </w:r>
    </w:p>
    <w:p w:rsidR="002F1368" w:rsidRPr="004F13CF" w:rsidRDefault="002F1368" w:rsidP="002F1368">
      <w:pPr>
        <w:ind w:left="1440"/>
        <w:rPr>
          <w:rFonts w:ascii="Arial" w:hAnsi="Arial" w:cs="Arial"/>
          <w:sz w:val="16"/>
          <w:szCs w:val="16"/>
        </w:rPr>
      </w:pPr>
      <w:r w:rsidRPr="004F13CF">
        <w:rPr>
          <w:rFonts w:ascii="Arial" w:hAnsi="Arial" w:cs="Arial"/>
          <w:sz w:val="16"/>
          <w:szCs w:val="16"/>
          <w:u w:val="single"/>
        </w:rPr>
        <w:t>Domestic Voice Service:</w:t>
      </w:r>
      <w:r w:rsidRPr="004F13CF">
        <w:rPr>
          <w:rFonts w:ascii="Arial" w:hAnsi="Arial" w:cs="Arial"/>
          <w:sz w:val="16"/>
          <w:szCs w:val="16"/>
        </w:rPr>
        <w:t xml:space="preserve">  Domestic Outbound Voice Service, including Calling Card and Domestic Inbound Voice Service based on origination and termination type. </w:t>
      </w:r>
    </w:p>
    <w:p w:rsidR="002F1368" w:rsidRPr="004F13CF" w:rsidRDefault="002F1368" w:rsidP="002F1368">
      <w:pPr>
        <w:ind w:left="1440"/>
        <w:rPr>
          <w:rFonts w:ascii="Arial" w:hAnsi="Arial" w:cs="Arial"/>
          <w:sz w:val="16"/>
          <w:szCs w:val="16"/>
          <w:u w:val="single"/>
        </w:rPr>
      </w:pPr>
    </w:p>
    <w:p w:rsidR="002F1368" w:rsidRPr="004F13CF" w:rsidRDefault="002F1368" w:rsidP="002F1368">
      <w:pPr>
        <w:ind w:left="1440"/>
        <w:rPr>
          <w:rFonts w:ascii="Arial" w:hAnsi="Arial" w:cs="Arial"/>
          <w:sz w:val="16"/>
          <w:szCs w:val="16"/>
        </w:rPr>
      </w:pPr>
      <w:r w:rsidRPr="004F13CF">
        <w:rPr>
          <w:rFonts w:ascii="Arial" w:hAnsi="Arial" w:cs="Arial"/>
          <w:sz w:val="16"/>
          <w:szCs w:val="16"/>
          <w:u w:val="single"/>
        </w:rPr>
        <w:t>International Outbound Voice Service</w:t>
      </w:r>
      <w:r w:rsidRPr="004F13CF">
        <w:rPr>
          <w:rFonts w:ascii="Arial" w:hAnsi="Arial" w:cs="Arial"/>
          <w:sz w:val="16"/>
          <w:szCs w:val="16"/>
        </w:rPr>
        <w:t>:  International Outbound Voice Service terminating in the following locations:  Canada and the United Kingdom.</w:t>
      </w:r>
    </w:p>
    <w:p w:rsidR="002F1368" w:rsidRPr="004F13CF" w:rsidRDefault="002F1368" w:rsidP="002F1368">
      <w:pPr>
        <w:ind w:left="1440"/>
        <w:rPr>
          <w:rFonts w:ascii="Arial" w:hAnsi="Arial" w:cs="Arial"/>
          <w:sz w:val="16"/>
          <w:szCs w:val="16"/>
        </w:rPr>
      </w:pPr>
    </w:p>
    <w:p w:rsidR="002F1368" w:rsidRPr="004F13CF" w:rsidRDefault="002F1368" w:rsidP="002F1368">
      <w:pPr>
        <w:ind w:left="1440"/>
        <w:rPr>
          <w:rFonts w:ascii="Arial" w:hAnsi="Arial" w:cs="Arial"/>
          <w:sz w:val="16"/>
          <w:szCs w:val="16"/>
        </w:rPr>
      </w:pPr>
      <w:r w:rsidRPr="004F13CF">
        <w:rPr>
          <w:rFonts w:ascii="Arial" w:hAnsi="Arial" w:cs="Arial"/>
          <w:sz w:val="16"/>
          <w:szCs w:val="16"/>
          <w:u w:val="single"/>
        </w:rPr>
        <w:t>International Inbound Voice Service</w:t>
      </w:r>
      <w:r w:rsidRPr="004F13CF">
        <w:rPr>
          <w:rFonts w:ascii="Arial" w:hAnsi="Arial" w:cs="Arial"/>
          <w:sz w:val="16"/>
          <w:szCs w:val="16"/>
        </w:rPr>
        <w:t>:  International Inbound Voice Service usage originating in the following locations: Canada and the United Kingdom.</w:t>
      </w:r>
    </w:p>
    <w:p w:rsidR="002F1368" w:rsidRPr="004F13CF" w:rsidRDefault="002F1368" w:rsidP="002F1368">
      <w:pPr>
        <w:ind w:left="720" w:hanging="720"/>
        <w:rPr>
          <w:rFonts w:ascii="Arial" w:hAnsi="Arial" w:cs="Arial"/>
          <w:sz w:val="16"/>
          <w:szCs w:val="16"/>
          <w:u w:val="single"/>
        </w:rPr>
      </w:pPr>
    </w:p>
    <w:p w:rsidR="002F1368" w:rsidRPr="004F13CF" w:rsidRDefault="002F1368" w:rsidP="002F1368">
      <w:pPr>
        <w:rPr>
          <w:rFonts w:ascii="Arial" w:hAnsi="Arial" w:cs="Arial"/>
          <w:sz w:val="16"/>
          <w:szCs w:val="16"/>
          <w:u w:val="single"/>
        </w:rPr>
      </w:pPr>
      <w:r w:rsidRPr="004F13CF">
        <w:rPr>
          <w:rFonts w:ascii="Arial" w:hAnsi="Arial" w:cs="Arial"/>
          <w:sz w:val="16"/>
          <w:szCs w:val="16"/>
          <w:u w:val="single"/>
        </w:rPr>
        <w:t xml:space="preserve">Classifications, Practices and Regulations:  </w:t>
      </w:r>
    </w:p>
    <w:p w:rsidR="002F1368" w:rsidRPr="004F13CF" w:rsidRDefault="002F1368" w:rsidP="002F1368">
      <w:pPr>
        <w:rPr>
          <w:rFonts w:ascii="Arial" w:hAnsi="Arial" w:cs="Arial"/>
          <w:sz w:val="16"/>
          <w:szCs w:val="16"/>
          <w:u w:val="single"/>
        </w:rPr>
      </w:pPr>
    </w:p>
    <w:p w:rsidR="002F1368" w:rsidRPr="004F13CF" w:rsidRDefault="002F1368" w:rsidP="002F1368">
      <w:pPr>
        <w:ind w:left="720"/>
        <w:rPr>
          <w:rFonts w:ascii="Arial" w:hAnsi="Arial" w:cs="Arial"/>
          <w:sz w:val="16"/>
          <w:szCs w:val="16"/>
        </w:rPr>
      </w:pPr>
      <w:r w:rsidRPr="004F13CF">
        <w:rPr>
          <w:rFonts w:ascii="Arial" w:hAnsi="Arial" w:cs="Arial"/>
          <w:sz w:val="16"/>
          <w:szCs w:val="16"/>
          <w:u w:val="single"/>
        </w:rPr>
        <w:t>Underutilization and Termination with Liability:</w:t>
      </w:r>
      <w:r w:rsidRPr="004F13CF">
        <w:rPr>
          <w:rFonts w:ascii="Arial" w:hAnsi="Arial" w:cs="Arial"/>
          <w:sz w:val="16"/>
          <w:szCs w:val="16"/>
        </w:rPr>
        <w:t xml:space="preserve">   If Customer's Total Service Charges do not reach the AVC, in any contract year during the Initial Term; Customer shall pay an “Underutilization Charge” equal to 25% of the unmet AVC.  If: (a) Customer terminates the Agreement before the end of the Term for reasons other than Cause; or (b) Company terminates the Agreement for Cause then Customer will pay within 30 days after such termination an amount equal to 25% of the Term plus a pro rata portion of any credits received by Customer.</w:t>
      </w:r>
    </w:p>
    <w:p w:rsidR="002F1368" w:rsidRPr="004F13CF" w:rsidRDefault="002F1368" w:rsidP="002F1368">
      <w:pPr>
        <w:ind w:left="720"/>
        <w:rPr>
          <w:rFonts w:ascii="Arial" w:hAnsi="Arial" w:cs="Arial"/>
          <w:sz w:val="16"/>
          <w:szCs w:val="16"/>
        </w:rPr>
      </w:pPr>
    </w:p>
    <w:p w:rsidR="002F1368" w:rsidRPr="004F13CF" w:rsidRDefault="002F1368" w:rsidP="002F1368">
      <w:pPr>
        <w:rPr>
          <w:rFonts w:ascii="Arial" w:hAnsi="Arial" w:cs="Arial"/>
          <w:sz w:val="16"/>
          <w:szCs w:val="16"/>
        </w:rPr>
      </w:pPr>
      <w:r w:rsidRPr="004F13CF">
        <w:rPr>
          <w:rFonts w:ascii="Arial" w:hAnsi="Arial" w:cs="Arial"/>
          <w:sz w:val="16"/>
          <w:szCs w:val="16"/>
          <w:u w:val="single"/>
        </w:rPr>
        <w:t>Waivers</w:t>
      </w:r>
      <w:r w:rsidRPr="004F13CF">
        <w:rPr>
          <w:rFonts w:ascii="Arial" w:hAnsi="Arial" w:cs="Arial"/>
          <w:sz w:val="16"/>
          <w:szCs w:val="16"/>
        </w:rPr>
        <w:t xml:space="preserve">: </w:t>
      </w:r>
    </w:p>
    <w:p w:rsidR="002F1368" w:rsidRPr="004F13CF" w:rsidRDefault="002F1368" w:rsidP="002F1368">
      <w:pPr>
        <w:ind w:left="720"/>
        <w:rPr>
          <w:rFonts w:ascii="Arial" w:hAnsi="Arial" w:cs="Arial"/>
          <w:sz w:val="16"/>
          <w:szCs w:val="16"/>
        </w:rPr>
      </w:pPr>
    </w:p>
    <w:p w:rsidR="002F1368" w:rsidRPr="004F13CF" w:rsidRDefault="002F1368" w:rsidP="002F1368">
      <w:pPr>
        <w:ind w:left="720"/>
        <w:rPr>
          <w:rFonts w:ascii="Arial" w:hAnsi="Arial" w:cs="Arial"/>
          <w:sz w:val="16"/>
          <w:szCs w:val="16"/>
        </w:rPr>
      </w:pPr>
      <w:r w:rsidRPr="004F13CF">
        <w:rPr>
          <w:rFonts w:ascii="Arial" w:hAnsi="Arial" w:cs="Arial"/>
          <w:sz w:val="16"/>
          <w:szCs w:val="16"/>
          <w:u w:val="single"/>
        </w:rPr>
        <w:t>Feature Package Services:</w:t>
      </w:r>
      <w:r w:rsidRPr="004F13CF">
        <w:rPr>
          <w:rFonts w:ascii="Arial" w:hAnsi="Arial" w:cs="Arial"/>
          <w:sz w:val="16"/>
          <w:szCs w:val="16"/>
        </w:rPr>
        <w:t xml:space="preserve">  Company will waive the monthly recurring charge and the installation charge for Toll Free Feature Package Services.</w:t>
      </w:r>
    </w:p>
    <w:p w:rsidR="002F1368" w:rsidRPr="004F13CF" w:rsidRDefault="002F1368" w:rsidP="002F1368">
      <w:pPr>
        <w:ind w:left="720"/>
        <w:rPr>
          <w:rFonts w:ascii="Arial" w:hAnsi="Arial" w:cs="Arial"/>
          <w:sz w:val="16"/>
          <w:szCs w:val="16"/>
        </w:rPr>
      </w:pPr>
    </w:p>
    <w:p w:rsidR="002F1368" w:rsidRPr="004F13CF" w:rsidRDefault="002F1368" w:rsidP="002F1368">
      <w:pPr>
        <w:ind w:left="720"/>
        <w:rPr>
          <w:rFonts w:ascii="Arial" w:hAnsi="Arial" w:cs="Arial"/>
          <w:sz w:val="16"/>
          <w:szCs w:val="16"/>
        </w:rPr>
      </w:pPr>
      <w:r w:rsidRPr="004F13CF">
        <w:rPr>
          <w:rFonts w:ascii="Arial" w:hAnsi="Arial" w:cs="Arial"/>
          <w:sz w:val="16"/>
          <w:szCs w:val="16"/>
          <w:u w:val="single"/>
        </w:rPr>
        <w:t>Real Time ANI Waiver:</w:t>
      </w:r>
      <w:r w:rsidRPr="004F13CF">
        <w:rPr>
          <w:rFonts w:ascii="Arial" w:hAnsi="Arial" w:cs="Arial"/>
          <w:sz w:val="16"/>
          <w:szCs w:val="16"/>
        </w:rPr>
        <w:t xml:space="preserve">  Company will waive the monthly recurring charge per-call ANI.</w:t>
      </w:r>
    </w:p>
    <w:p w:rsidR="002F1368" w:rsidRPr="004F13CF" w:rsidRDefault="002F1368" w:rsidP="002F1368">
      <w:pPr>
        <w:ind w:left="720"/>
        <w:rPr>
          <w:rFonts w:ascii="Arial" w:hAnsi="Arial" w:cs="Arial"/>
          <w:sz w:val="16"/>
          <w:szCs w:val="16"/>
          <w:u w:val="single"/>
        </w:rPr>
      </w:pPr>
    </w:p>
    <w:p w:rsidR="002F1368" w:rsidRPr="004F13CF" w:rsidRDefault="002F1368" w:rsidP="002F1368">
      <w:pPr>
        <w:tabs>
          <w:tab w:val="left" w:pos="1440"/>
        </w:tabs>
        <w:rPr>
          <w:rFonts w:ascii="Arial" w:hAnsi="Arial" w:cs="Arial"/>
          <w:sz w:val="16"/>
          <w:szCs w:val="16"/>
        </w:rPr>
      </w:pPr>
      <w:r w:rsidRPr="004F13CF">
        <w:rPr>
          <w:rFonts w:ascii="Arial" w:hAnsi="Arial" w:cs="Arial"/>
          <w:sz w:val="16"/>
          <w:szCs w:val="16"/>
          <w:u w:val="single"/>
        </w:rPr>
        <w:t>Promotions</w:t>
      </w:r>
      <w:r w:rsidRPr="004F13CF">
        <w:rPr>
          <w:rFonts w:ascii="Arial" w:hAnsi="Arial" w:cs="Arial"/>
          <w:sz w:val="16"/>
          <w:szCs w:val="16"/>
        </w:rPr>
        <w:t>:  The Customer is eligible for the following promotions as set forth in the Guide:</w:t>
      </w:r>
    </w:p>
    <w:p w:rsidR="002F1368" w:rsidRPr="004F13CF" w:rsidRDefault="002F1368" w:rsidP="002F1368">
      <w:pPr>
        <w:tabs>
          <w:tab w:val="left" w:pos="1440"/>
        </w:tabs>
        <w:rPr>
          <w:rFonts w:ascii="Arial" w:hAnsi="Arial" w:cs="Arial"/>
          <w:sz w:val="16"/>
          <w:szCs w:val="16"/>
        </w:rPr>
      </w:pPr>
    </w:p>
    <w:p w:rsidR="002F1368" w:rsidRPr="004F13CF" w:rsidRDefault="002F1368" w:rsidP="002F1368">
      <w:pPr>
        <w:tabs>
          <w:tab w:val="left" w:pos="720"/>
        </w:tabs>
        <w:rPr>
          <w:rFonts w:ascii="Arial" w:hAnsi="Arial" w:cs="Arial"/>
          <w:sz w:val="16"/>
          <w:szCs w:val="16"/>
        </w:rPr>
      </w:pPr>
      <w:r w:rsidRPr="004F13CF">
        <w:rPr>
          <w:rFonts w:ascii="Arial" w:hAnsi="Arial" w:cs="Arial"/>
          <w:sz w:val="16"/>
          <w:szCs w:val="16"/>
        </w:rPr>
        <w:tab/>
        <w:t>LD Inbound Combined Feature Package V2.0</w:t>
      </w:r>
    </w:p>
    <w:p w:rsidR="002F1368" w:rsidRPr="004F13CF" w:rsidRDefault="002F1368" w:rsidP="002F1368">
      <w:pPr>
        <w:tabs>
          <w:tab w:val="left" w:pos="720"/>
        </w:tabs>
        <w:rPr>
          <w:rFonts w:ascii="Arial" w:hAnsi="Arial" w:cs="Arial"/>
          <w:sz w:val="16"/>
          <w:szCs w:val="16"/>
        </w:rPr>
      </w:pPr>
      <w:r w:rsidRPr="004F13CF">
        <w:rPr>
          <w:rFonts w:ascii="Arial" w:hAnsi="Arial" w:cs="Arial"/>
          <w:sz w:val="16"/>
          <w:szCs w:val="16"/>
        </w:rPr>
        <w:tab/>
        <w:t>General Installation Waiver Promotion V6.0</w:t>
      </w:r>
    </w:p>
    <w:p w:rsidR="002F1368" w:rsidRPr="004F13CF" w:rsidRDefault="002F1368" w:rsidP="002F1368">
      <w:pPr>
        <w:tabs>
          <w:tab w:val="left" w:pos="720"/>
        </w:tabs>
        <w:rPr>
          <w:rFonts w:ascii="Arial" w:hAnsi="Arial" w:cs="Arial"/>
          <w:sz w:val="16"/>
          <w:szCs w:val="16"/>
        </w:rPr>
      </w:pPr>
      <w:r w:rsidRPr="004F13CF">
        <w:rPr>
          <w:rFonts w:ascii="Arial" w:hAnsi="Arial" w:cs="Arial"/>
          <w:sz w:val="16"/>
          <w:szCs w:val="16"/>
        </w:rPr>
        <w:tab/>
        <w:t>On the Network V Cross Connect Promotion V3.0</w:t>
      </w:r>
    </w:p>
    <w:p w:rsidR="002F1368" w:rsidRPr="004F13CF" w:rsidRDefault="002F1368" w:rsidP="002F1368">
      <w:pPr>
        <w:tabs>
          <w:tab w:val="left" w:pos="720"/>
        </w:tabs>
        <w:rPr>
          <w:rFonts w:ascii="Arial" w:hAnsi="Arial" w:cs="Arial"/>
          <w:sz w:val="16"/>
          <w:szCs w:val="16"/>
        </w:rPr>
      </w:pPr>
      <w:r w:rsidRPr="004F13CF">
        <w:rPr>
          <w:rFonts w:ascii="Arial" w:hAnsi="Arial" w:cs="Arial"/>
          <w:sz w:val="16"/>
          <w:szCs w:val="16"/>
        </w:rPr>
        <w:tab/>
        <w:t>LD Voice – Interlata PIC Fee Credit Promotion</w:t>
      </w:r>
    </w:p>
    <w:p w:rsidR="002F1368" w:rsidRPr="004F13CF" w:rsidRDefault="002F1368" w:rsidP="002F1368">
      <w:pPr>
        <w:tabs>
          <w:tab w:val="left" w:pos="1440"/>
        </w:tabs>
        <w:rPr>
          <w:rFonts w:ascii="Arial" w:hAnsi="Arial" w:cs="Arial"/>
          <w:sz w:val="16"/>
          <w:szCs w:val="16"/>
        </w:rPr>
      </w:pPr>
    </w:p>
    <w:p w:rsidR="007F7C2C" w:rsidRDefault="007F7C2C">
      <w:pPr>
        <w:rPr>
          <w:rFonts w:ascii="Arial" w:hAnsi="Arial" w:cs="Arial"/>
          <w:sz w:val="16"/>
          <w:szCs w:val="16"/>
        </w:rPr>
      </w:pPr>
      <w:r>
        <w:rPr>
          <w:rFonts w:ascii="Arial" w:hAnsi="Arial" w:cs="Arial"/>
          <w:sz w:val="16"/>
          <w:szCs w:val="16"/>
        </w:rPr>
        <w:br w:type="page"/>
      </w:r>
    </w:p>
    <w:p w:rsidR="007F7C2C" w:rsidRPr="007F7C2C" w:rsidRDefault="007F7C2C" w:rsidP="007F7C2C">
      <w:pPr>
        <w:tabs>
          <w:tab w:val="left" w:pos="5760"/>
        </w:tabs>
        <w:rPr>
          <w:rFonts w:ascii="Arial" w:hAnsi="Arial" w:cs="Arial"/>
          <w:color w:val="333333"/>
          <w:sz w:val="16"/>
          <w:szCs w:val="16"/>
          <w:u w:val="single"/>
        </w:rPr>
      </w:pPr>
      <w:r>
        <w:rPr>
          <w:rFonts w:ascii="Arial" w:hAnsi="Arial" w:cs="Arial"/>
          <w:sz w:val="16"/>
          <w:szCs w:val="16"/>
          <w:u w:val="single"/>
        </w:rPr>
        <w:lastRenderedPageBreak/>
        <w:t>Option:</w:t>
      </w:r>
      <w:r w:rsidRPr="007F7C2C">
        <w:rPr>
          <w:rFonts w:ascii="Arial" w:hAnsi="Arial" w:cs="Arial"/>
          <w:sz w:val="16"/>
          <w:szCs w:val="16"/>
          <w:u w:val="single"/>
        </w:rPr>
        <w:t xml:space="preserve">  </w:t>
      </w:r>
      <w:r w:rsidRPr="007F7C2C">
        <w:rPr>
          <w:rFonts w:ascii="Arial" w:hAnsi="Arial" w:cs="Arial"/>
          <w:color w:val="333333"/>
          <w:sz w:val="16"/>
          <w:szCs w:val="16"/>
          <w:u w:val="single"/>
        </w:rPr>
        <w:t>385823</w:t>
      </w:r>
    </w:p>
    <w:p w:rsidR="007F7C2C" w:rsidRPr="0019650C" w:rsidRDefault="007F7C2C" w:rsidP="007F7C2C">
      <w:pPr>
        <w:tabs>
          <w:tab w:val="left" w:pos="450"/>
        </w:tabs>
        <w:spacing w:before="120" w:after="40"/>
        <w:jc w:val="both"/>
        <w:rPr>
          <w:rFonts w:ascii="Arial" w:hAnsi="Arial" w:cs="Arial"/>
          <w:spacing w:val="-5"/>
          <w:sz w:val="16"/>
          <w:szCs w:val="16"/>
        </w:rPr>
      </w:pPr>
      <w:r>
        <w:rPr>
          <w:rFonts w:ascii="Arial" w:hAnsi="Arial" w:cs="Arial"/>
          <w:sz w:val="16"/>
          <w:szCs w:val="16"/>
          <w:u w:val="single"/>
        </w:rPr>
        <w:t>Init</w:t>
      </w:r>
      <w:r w:rsidRPr="0019650C">
        <w:rPr>
          <w:rFonts w:ascii="Arial" w:hAnsi="Arial" w:cs="Arial"/>
          <w:sz w:val="16"/>
          <w:szCs w:val="16"/>
          <w:u w:val="single"/>
        </w:rPr>
        <w:t>ial Term:</w:t>
      </w:r>
      <w:r w:rsidRPr="0019650C">
        <w:rPr>
          <w:rFonts w:ascii="Arial" w:hAnsi="Arial" w:cs="Arial"/>
          <w:sz w:val="16"/>
          <w:szCs w:val="16"/>
        </w:rPr>
        <w:t xml:space="preserve">  </w:t>
      </w:r>
      <w:r w:rsidRPr="007F7C2C">
        <w:rPr>
          <w:rFonts w:ascii="Arial" w:hAnsi="Arial" w:cs="Arial"/>
          <w:sz w:val="16"/>
          <w:szCs w:val="16"/>
        </w:rPr>
        <w:t>The "Initial Term" begins on the Effective Date and ends upon the completion of thirty-six (36) months.  Service-specific terms are set forth in the Service Attachments. Unless set forth herein or the Parties otherwise agree in writing, the Services provisioned under this Agreement shall have no minimum service term.   If the Parties agree in writing that the certain Services shall have a minimum service term, the terms of this Agreement will continue to apply to any such specific terms that extend beyond the Term</w:t>
      </w:r>
      <w:r w:rsidRPr="0019650C">
        <w:rPr>
          <w:rFonts w:ascii="Arial" w:hAnsi="Arial" w:cs="Arial"/>
          <w:spacing w:val="-5"/>
          <w:sz w:val="16"/>
          <w:szCs w:val="16"/>
        </w:rPr>
        <w:t>.</w:t>
      </w:r>
      <w:r w:rsidRPr="0019650C" w:rsidDel="009009C3">
        <w:rPr>
          <w:rFonts w:ascii="Arial" w:hAnsi="Arial" w:cs="Arial"/>
          <w:spacing w:val="-5"/>
          <w:sz w:val="16"/>
          <w:szCs w:val="16"/>
        </w:rPr>
        <w:t xml:space="preserve"> </w:t>
      </w:r>
      <w:r w:rsidRPr="0019650C">
        <w:rPr>
          <w:rFonts w:ascii="Arial" w:hAnsi="Arial" w:cs="Arial"/>
          <w:sz w:val="16"/>
          <w:szCs w:val="16"/>
        </w:rPr>
        <w:t>Notwithstanding anything to the contrary in the Agreement, at the time the Agreement’s stated Initial Term ends or at the time the Optional Extended Term ends, if applicable, it is automatically extended (“Extended Term”) on a month-to-month basis until either party terminates it upon 60 days prior written notice.  “Term” means the Initial Term, the Extended Term and the Optional Extended Term.</w:t>
      </w:r>
    </w:p>
    <w:p w:rsidR="007F7C2C" w:rsidRPr="0019650C" w:rsidRDefault="007F7C2C" w:rsidP="007F7C2C">
      <w:pPr>
        <w:keepLines/>
        <w:tabs>
          <w:tab w:val="left" w:pos="450"/>
          <w:tab w:val="left" w:pos="720"/>
        </w:tabs>
        <w:spacing w:before="120"/>
        <w:jc w:val="both"/>
        <w:rPr>
          <w:rFonts w:ascii="Arial" w:hAnsi="Arial" w:cs="Arial"/>
          <w:sz w:val="16"/>
          <w:szCs w:val="16"/>
        </w:rPr>
      </w:pPr>
      <w:r w:rsidRPr="0019650C">
        <w:rPr>
          <w:rFonts w:ascii="Arial" w:hAnsi="Arial" w:cs="Arial"/>
          <w:sz w:val="16"/>
          <w:szCs w:val="16"/>
          <w:u w:val="single"/>
        </w:rPr>
        <w:t>Optional Extended Term</w:t>
      </w:r>
      <w:r w:rsidRPr="0019650C">
        <w:rPr>
          <w:rFonts w:ascii="Arial" w:hAnsi="Arial" w:cs="Arial"/>
          <w:sz w:val="16"/>
          <w:szCs w:val="16"/>
        </w:rPr>
        <w:t xml:space="preserve">: At the end of the Initial Term, Customer may elect either to enter into a one-year Optional Extended Term (as described herein) or the Extended Term (as described above). If Customer wishes to enter into the Optional Extended Term, then upon Customer’s written request no later than 60 days prior to the expiration of the Initial Term, this Agreement shall be extended an additional 12 months following the expiration of the Initial Term (“Optional Extended Term”). Upon Customer’s request of the Optional Extended Term, Company will prepare and the parties will execute an amendment to this Agreement to affect the Optional Extended Term. </w:t>
      </w:r>
    </w:p>
    <w:p w:rsidR="007F7C2C" w:rsidRPr="0019650C" w:rsidRDefault="007F7C2C" w:rsidP="007F7C2C">
      <w:pPr>
        <w:keepLines/>
        <w:tabs>
          <w:tab w:val="left" w:pos="450"/>
          <w:tab w:val="left" w:pos="720"/>
        </w:tabs>
        <w:spacing w:before="120"/>
        <w:jc w:val="both"/>
        <w:rPr>
          <w:rFonts w:ascii="Arial" w:hAnsi="Arial" w:cs="Arial"/>
          <w:sz w:val="16"/>
          <w:szCs w:val="16"/>
        </w:rPr>
      </w:pPr>
      <w:r w:rsidRPr="0019650C">
        <w:rPr>
          <w:rFonts w:ascii="Arial" w:hAnsi="Arial" w:cs="Arial"/>
          <w:bCs/>
          <w:spacing w:val="-5"/>
          <w:sz w:val="16"/>
          <w:szCs w:val="16"/>
          <w:u w:val="single"/>
        </w:rPr>
        <w:t>Transition Period</w:t>
      </w:r>
      <w:r w:rsidRPr="0019650C">
        <w:rPr>
          <w:rFonts w:ascii="Arial" w:hAnsi="Arial" w:cs="Arial"/>
          <w:bCs/>
          <w:spacing w:val="-5"/>
          <w:sz w:val="16"/>
          <w:szCs w:val="16"/>
        </w:rPr>
        <w:t xml:space="preserve">:  </w:t>
      </w:r>
      <w:r w:rsidRPr="0019650C">
        <w:rPr>
          <w:rFonts w:ascii="Arial" w:hAnsi="Arial" w:cs="Arial"/>
          <w:sz w:val="16"/>
          <w:szCs w:val="16"/>
        </w:rPr>
        <w:t>On expiration of the Term, at Customer’s request, Company will continue to provide Services pursuant to the terms of this Agreement for up to five (5) months (“Transition Period”).  Customer will continue to receive the rates, discounts, charges and credits set forth herein and will not be subject to any minimum volume commitment during the Transition Period.</w:t>
      </w:r>
    </w:p>
    <w:p w:rsidR="007F7C2C" w:rsidRPr="0019650C" w:rsidRDefault="007F7C2C" w:rsidP="007F7C2C">
      <w:pPr>
        <w:tabs>
          <w:tab w:val="left" w:pos="450"/>
        </w:tabs>
        <w:spacing w:before="120" w:after="40"/>
        <w:jc w:val="both"/>
        <w:rPr>
          <w:rFonts w:ascii="Arial" w:hAnsi="Arial" w:cs="Arial"/>
          <w:spacing w:val="-5"/>
          <w:sz w:val="16"/>
          <w:szCs w:val="16"/>
        </w:rPr>
      </w:pPr>
      <w:r w:rsidRPr="0019650C">
        <w:rPr>
          <w:rFonts w:ascii="Arial" w:hAnsi="Arial" w:cs="Arial"/>
          <w:spacing w:val="-5"/>
          <w:sz w:val="16"/>
          <w:szCs w:val="16"/>
          <w:u w:val="single"/>
        </w:rPr>
        <w:t>Term Volume Commitment</w:t>
      </w:r>
      <w:r w:rsidRPr="0019650C">
        <w:rPr>
          <w:rFonts w:ascii="Arial" w:hAnsi="Arial" w:cs="Arial"/>
          <w:spacing w:val="-5"/>
          <w:sz w:val="16"/>
          <w:szCs w:val="16"/>
        </w:rPr>
        <w:t xml:space="preserve">:  Customer agrees to pay Company no less than </w:t>
      </w:r>
      <w:r w:rsidRPr="0019650C">
        <w:rPr>
          <w:rFonts w:ascii="Arial" w:hAnsi="Arial" w:cs="Arial"/>
          <w:sz w:val="16"/>
          <w:szCs w:val="16"/>
        </w:rPr>
        <w:t>$5,400,000</w:t>
      </w:r>
      <w:r w:rsidRPr="0019650C">
        <w:rPr>
          <w:rFonts w:ascii="Arial" w:hAnsi="Arial" w:cs="Arial"/>
          <w:spacing w:val="-5"/>
          <w:sz w:val="16"/>
          <w:szCs w:val="16"/>
        </w:rPr>
        <w:t xml:space="preserve"> in Total Service Charges during the Term (the “TVC”). </w:t>
      </w:r>
    </w:p>
    <w:p w:rsidR="007F7C2C" w:rsidRPr="0019650C" w:rsidRDefault="007F7C2C" w:rsidP="007F7C2C">
      <w:pPr>
        <w:tabs>
          <w:tab w:val="left" w:pos="450"/>
        </w:tabs>
        <w:spacing w:before="120" w:after="40"/>
        <w:jc w:val="both"/>
        <w:rPr>
          <w:rFonts w:ascii="Arial" w:hAnsi="Arial" w:cs="Arial"/>
          <w:spacing w:val="-5"/>
          <w:sz w:val="16"/>
          <w:szCs w:val="16"/>
        </w:rPr>
      </w:pPr>
      <w:r w:rsidRPr="0019650C">
        <w:rPr>
          <w:rFonts w:ascii="Arial" w:hAnsi="Arial" w:cs="Arial"/>
          <w:spacing w:val="-5"/>
          <w:sz w:val="16"/>
          <w:szCs w:val="16"/>
          <w:u w:val="single"/>
        </w:rPr>
        <w:t>Optional Extended Term Volume Commitment</w:t>
      </w:r>
      <w:r w:rsidRPr="0019650C">
        <w:rPr>
          <w:rFonts w:ascii="Arial" w:hAnsi="Arial" w:cs="Arial"/>
          <w:spacing w:val="-5"/>
          <w:sz w:val="16"/>
          <w:szCs w:val="16"/>
        </w:rPr>
        <w:t xml:space="preserve">: Customer agrees to pay Company no less than </w:t>
      </w:r>
      <w:r w:rsidRPr="0019650C">
        <w:rPr>
          <w:rFonts w:ascii="Arial" w:hAnsi="Arial" w:cs="Arial"/>
          <w:sz w:val="16"/>
          <w:szCs w:val="16"/>
        </w:rPr>
        <w:t>$1,800,000</w:t>
      </w:r>
      <w:r w:rsidRPr="0019650C">
        <w:rPr>
          <w:rFonts w:ascii="Arial" w:hAnsi="Arial" w:cs="Arial"/>
          <w:spacing w:val="-5"/>
          <w:sz w:val="16"/>
          <w:szCs w:val="16"/>
        </w:rPr>
        <w:t xml:space="preserve"> in Total Service Charges (defined below) during the Optional Extended Term (the “Optional Extended Term TVC”). </w:t>
      </w:r>
    </w:p>
    <w:p w:rsidR="007F7C2C" w:rsidRPr="0019650C" w:rsidRDefault="007F7C2C" w:rsidP="007F7C2C">
      <w:pPr>
        <w:tabs>
          <w:tab w:val="left" w:pos="450"/>
        </w:tabs>
        <w:spacing w:before="120" w:after="40"/>
        <w:jc w:val="both"/>
        <w:rPr>
          <w:rFonts w:ascii="Arial" w:hAnsi="Arial" w:cs="Arial"/>
          <w:spacing w:val="-5"/>
          <w:sz w:val="16"/>
          <w:szCs w:val="16"/>
        </w:rPr>
      </w:pPr>
      <w:r w:rsidRPr="0019650C">
        <w:rPr>
          <w:rFonts w:ascii="Arial" w:hAnsi="Arial" w:cs="Arial"/>
          <w:spacing w:val="-5"/>
          <w:sz w:val="16"/>
          <w:szCs w:val="16"/>
        </w:rPr>
        <w:t xml:space="preserve">A “Contract Year” means each consecutive twelve-month period of the Term starting on the Effective Date.  </w:t>
      </w:r>
    </w:p>
    <w:p w:rsidR="007F7C2C" w:rsidRPr="0019650C" w:rsidRDefault="007F7C2C" w:rsidP="007F7C2C">
      <w:pPr>
        <w:tabs>
          <w:tab w:val="left" w:pos="450"/>
        </w:tabs>
        <w:spacing w:before="120"/>
        <w:jc w:val="both"/>
        <w:rPr>
          <w:rFonts w:ascii="Arial" w:hAnsi="Arial" w:cs="Arial"/>
          <w:spacing w:val="-5"/>
          <w:sz w:val="16"/>
          <w:szCs w:val="16"/>
        </w:rPr>
      </w:pPr>
      <w:r w:rsidRPr="0019650C">
        <w:rPr>
          <w:rFonts w:ascii="Arial" w:hAnsi="Arial" w:cs="Arial"/>
          <w:spacing w:val="-5"/>
          <w:sz w:val="16"/>
          <w:szCs w:val="16"/>
        </w:rPr>
        <w:t xml:space="preserve">“Total Service Charges” </w:t>
      </w:r>
      <w:r w:rsidRPr="0019650C">
        <w:rPr>
          <w:rFonts w:ascii="Arial" w:hAnsi="Arial" w:cs="Arial"/>
          <w:sz w:val="16"/>
          <w:szCs w:val="16"/>
        </w:rPr>
        <w:t xml:space="preserve">means all charges, after application of all discounts and credits, incurred by Customer for Services provided under this Agreement, excluding Taxes, Governmental Charges, equipment, Company ILEC, Company Wireless, FiOS TV, Document Delivery Fax, non-recurring, goods and services acquired by Company as Customer’s agent, international access that is passed-through (Type 3/PTT) or provided by Company (Type 1), charges for security services provided by a Cybertrust Security Service Provider listed in the Guide and other charges expressly excluded by this Agreement. </w:t>
      </w:r>
      <w:r w:rsidRPr="0019650C">
        <w:rPr>
          <w:rFonts w:ascii="Arial" w:hAnsi="Arial" w:cs="Arial"/>
          <w:spacing w:val="-5"/>
          <w:sz w:val="16"/>
          <w:szCs w:val="16"/>
        </w:rPr>
        <w:t xml:space="preserve"> </w:t>
      </w:r>
    </w:p>
    <w:p w:rsidR="007F7C2C" w:rsidRPr="0019650C" w:rsidRDefault="007F7C2C" w:rsidP="007F7C2C">
      <w:pPr>
        <w:rPr>
          <w:rFonts w:ascii="Arial" w:hAnsi="Arial" w:cs="Arial"/>
          <w:sz w:val="16"/>
          <w:szCs w:val="16"/>
        </w:rPr>
      </w:pPr>
    </w:p>
    <w:p w:rsidR="007F7C2C" w:rsidRPr="0019650C" w:rsidRDefault="007F7C2C" w:rsidP="007F7C2C">
      <w:pPr>
        <w:tabs>
          <w:tab w:val="left" w:pos="5760"/>
        </w:tabs>
        <w:rPr>
          <w:rFonts w:ascii="Arial" w:hAnsi="Arial" w:cs="Arial"/>
          <w:sz w:val="16"/>
          <w:szCs w:val="16"/>
          <w:u w:val="single"/>
        </w:rPr>
      </w:pPr>
      <w:r w:rsidRPr="0019650C">
        <w:rPr>
          <w:rFonts w:ascii="Arial" w:hAnsi="Arial" w:cs="Arial"/>
          <w:sz w:val="16"/>
          <w:szCs w:val="16"/>
          <w:u w:val="single"/>
        </w:rPr>
        <w:t xml:space="preserve">Rates and Charges:  </w:t>
      </w:r>
    </w:p>
    <w:p w:rsidR="007F7C2C" w:rsidRPr="0019650C" w:rsidRDefault="007F7C2C" w:rsidP="007F7C2C">
      <w:pPr>
        <w:tabs>
          <w:tab w:val="left" w:pos="5760"/>
        </w:tabs>
        <w:rPr>
          <w:rFonts w:ascii="Arial" w:hAnsi="Arial" w:cs="Arial"/>
          <w:sz w:val="16"/>
          <w:szCs w:val="16"/>
        </w:rPr>
      </w:pPr>
    </w:p>
    <w:p w:rsidR="007F7C2C" w:rsidRPr="0019650C" w:rsidRDefault="007F7C2C" w:rsidP="007F7C2C">
      <w:pPr>
        <w:tabs>
          <w:tab w:val="left" w:pos="5760"/>
        </w:tabs>
        <w:ind w:left="720"/>
        <w:rPr>
          <w:rFonts w:ascii="Arial" w:hAnsi="Arial" w:cs="Arial"/>
          <w:sz w:val="16"/>
          <w:szCs w:val="16"/>
        </w:rPr>
      </w:pPr>
      <w:r w:rsidRPr="0019650C">
        <w:rPr>
          <w:rFonts w:ascii="Arial" w:hAnsi="Arial" w:cs="Arial"/>
          <w:sz w:val="16"/>
          <w:szCs w:val="16"/>
          <w:u w:val="single"/>
        </w:rPr>
        <w:t>Voice Services</w:t>
      </w:r>
      <w:r w:rsidRPr="0019650C">
        <w:rPr>
          <w:rFonts w:ascii="Arial" w:hAnsi="Arial" w:cs="Arial"/>
          <w:sz w:val="16"/>
          <w:szCs w:val="16"/>
        </w:rPr>
        <w:t>:  In lieu of any other rates and discounts, Customer will pay fixed per-minute rates ranging from $0.0130 to $0.0263 for the following Voice Services:</w:t>
      </w:r>
    </w:p>
    <w:p w:rsidR="007F7C2C" w:rsidRPr="0019650C" w:rsidRDefault="007F7C2C" w:rsidP="007F7C2C">
      <w:pPr>
        <w:tabs>
          <w:tab w:val="left" w:pos="5760"/>
        </w:tabs>
        <w:ind w:left="720"/>
        <w:rPr>
          <w:rFonts w:ascii="Arial" w:hAnsi="Arial" w:cs="Arial"/>
          <w:sz w:val="16"/>
          <w:szCs w:val="16"/>
        </w:rPr>
      </w:pPr>
    </w:p>
    <w:p w:rsidR="007F7C2C" w:rsidRPr="0019650C" w:rsidRDefault="007F7C2C" w:rsidP="007F7C2C">
      <w:pPr>
        <w:ind w:left="1440"/>
        <w:rPr>
          <w:rFonts w:ascii="Arial" w:hAnsi="Arial" w:cs="Arial"/>
          <w:sz w:val="16"/>
          <w:szCs w:val="16"/>
        </w:rPr>
      </w:pPr>
      <w:r w:rsidRPr="0019650C">
        <w:rPr>
          <w:rFonts w:ascii="Arial" w:hAnsi="Arial" w:cs="Arial"/>
          <w:sz w:val="16"/>
          <w:szCs w:val="16"/>
          <w:u w:val="single"/>
        </w:rPr>
        <w:t>Domestic Voice Service:</w:t>
      </w:r>
      <w:r w:rsidRPr="0019650C">
        <w:rPr>
          <w:rFonts w:ascii="Arial" w:hAnsi="Arial" w:cs="Arial"/>
          <w:sz w:val="16"/>
          <w:szCs w:val="16"/>
        </w:rPr>
        <w:t xml:space="preserve">  Domestic Outbound Voice Service, including Calling Card and Domestic Inbound Voice Service based on origination and termination type. </w:t>
      </w:r>
    </w:p>
    <w:p w:rsidR="007F7C2C" w:rsidRPr="0019650C" w:rsidRDefault="007F7C2C" w:rsidP="007F7C2C">
      <w:pPr>
        <w:ind w:left="1440"/>
        <w:rPr>
          <w:rFonts w:ascii="Arial" w:hAnsi="Arial" w:cs="Arial"/>
          <w:sz w:val="16"/>
          <w:szCs w:val="16"/>
        </w:rPr>
      </w:pPr>
    </w:p>
    <w:p w:rsidR="007F7C2C" w:rsidRPr="0019650C" w:rsidRDefault="007F7C2C" w:rsidP="007F7C2C">
      <w:pPr>
        <w:tabs>
          <w:tab w:val="left" w:pos="5760"/>
        </w:tabs>
        <w:ind w:left="1440"/>
        <w:rPr>
          <w:rFonts w:ascii="Arial" w:hAnsi="Arial" w:cs="Arial"/>
          <w:sz w:val="16"/>
          <w:szCs w:val="16"/>
        </w:rPr>
      </w:pPr>
      <w:r w:rsidRPr="0019650C">
        <w:rPr>
          <w:rFonts w:ascii="Arial" w:hAnsi="Arial" w:cs="Arial"/>
          <w:sz w:val="16"/>
          <w:szCs w:val="16"/>
          <w:u w:val="single"/>
        </w:rPr>
        <w:t>Domestic and International Enhanced Call Routing</w:t>
      </w:r>
      <w:r w:rsidRPr="0019650C">
        <w:rPr>
          <w:rFonts w:ascii="Arial" w:hAnsi="Arial" w:cs="Arial"/>
          <w:sz w:val="16"/>
          <w:szCs w:val="16"/>
        </w:rPr>
        <w:t>:  Domestic and International Platform Charges (beginning when the ECR system answers the call and ending when the call is released to Customer’s service location) and Domestic and International transport charges.</w:t>
      </w:r>
    </w:p>
    <w:p w:rsidR="007F7C2C" w:rsidRPr="0019650C" w:rsidRDefault="007F7C2C" w:rsidP="007F7C2C">
      <w:pPr>
        <w:tabs>
          <w:tab w:val="left" w:pos="5760"/>
        </w:tabs>
        <w:ind w:left="1440"/>
        <w:rPr>
          <w:rFonts w:ascii="Arial" w:hAnsi="Arial" w:cs="Arial"/>
          <w:sz w:val="16"/>
          <w:szCs w:val="16"/>
        </w:rPr>
      </w:pPr>
    </w:p>
    <w:p w:rsidR="007F7C2C" w:rsidRPr="0019650C" w:rsidRDefault="007F7C2C" w:rsidP="007F7C2C">
      <w:pPr>
        <w:ind w:left="1440"/>
        <w:rPr>
          <w:rFonts w:ascii="Arial" w:hAnsi="Arial" w:cs="Arial"/>
          <w:sz w:val="16"/>
          <w:szCs w:val="16"/>
        </w:rPr>
      </w:pPr>
      <w:r w:rsidRPr="0019650C">
        <w:rPr>
          <w:rFonts w:ascii="Arial" w:hAnsi="Arial" w:cs="Arial"/>
          <w:sz w:val="16"/>
          <w:szCs w:val="16"/>
          <w:u w:val="single"/>
        </w:rPr>
        <w:t>Global Card Access:</w:t>
      </w:r>
      <w:r w:rsidRPr="0019650C">
        <w:rPr>
          <w:rFonts w:ascii="Arial" w:hAnsi="Arial" w:cs="Arial"/>
          <w:sz w:val="16"/>
          <w:szCs w:val="16"/>
        </w:rPr>
        <w:t xml:space="preserve">  Standard Guide per-minute rates.  Customer will pay the surcharges set forth in the Guide.</w:t>
      </w:r>
    </w:p>
    <w:p w:rsidR="007F7C2C" w:rsidRPr="0019650C" w:rsidRDefault="007F7C2C" w:rsidP="007F7C2C">
      <w:pPr>
        <w:tabs>
          <w:tab w:val="left" w:pos="5760"/>
        </w:tabs>
        <w:ind w:left="1440"/>
        <w:rPr>
          <w:rFonts w:ascii="Arial" w:hAnsi="Arial" w:cs="Arial"/>
          <w:sz w:val="16"/>
          <w:szCs w:val="16"/>
        </w:rPr>
      </w:pPr>
    </w:p>
    <w:p w:rsidR="007F7C2C" w:rsidRPr="0019650C" w:rsidRDefault="007F7C2C" w:rsidP="007F7C2C">
      <w:pPr>
        <w:tabs>
          <w:tab w:val="left" w:pos="5760"/>
        </w:tabs>
        <w:ind w:left="720"/>
        <w:rPr>
          <w:rFonts w:ascii="Arial" w:hAnsi="Arial" w:cs="Arial"/>
          <w:sz w:val="16"/>
          <w:szCs w:val="16"/>
        </w:rPr>
      </w:pPr>
      <w:r w:rsidRPr="0019650C">
        <w:rPr>
          <w:rFonts w:ascii="Arial" w:hAnsi="Arial" w:cs="Arial"/>
          <w:sz w:val="16"/>
          <w:szCs w:val="16"/>
        </w:rPr>
        <w:t xml:space="preserve">In lieu of any other rates and discounts, Customer will pay fixed per-call rates ranging from $0.0100 to $0.75 for the following Voice Services: </w:t>
      </w:r>
    </w:p>
    <w:p w:rsidR="007F7C2C" w:rsidRPr="0019650C" w:rsidRDefault="007F7C2C" w:rsidP="007F7C2C">
      <w:pPr>
        <w:tabs>
          <w:tab w:val="left" w:pos="5760"/>
        </w:tabs>
        <w:ind w:left="720"/>
        <w:rPr>
          <w:rFonts w:ascii="Arial" w:hAnsi="Arial" w:cs="Arial"/>
          <w:sz w:val="16"/>
          <w:szCs w:val="16"/>
        </w:rPr>
      </w:pPr>
    </w:p>
    <w:p w:rsidR="007F7C2C" w:rsidRPr="0019650C" w:rsidRDefault="007F7C2C" w:rsidP="007F7C2C">
      <w:pPr>
        <w:tabs>
          <w:tab w:val="left" w:pos="900"/>
        </w:tabs>
        <w:suppressAutoHyphens/>
        <w:ind w:left="1440" w:hanging="720"/>
        <w:jc w:val="both"/>
        <w:rPr>
          <w:rFonts w:ascii="Arial" w:hAnsi="Arial" w:cs="Arial"/>
          <w:bCs/>
          <w:sz w:val="16"/>
          <w:szCs w:val="16"/>
        </w:rPr>
      </w:pPr>
      <w:r w:rsidRPr="0019650C">
        <w:rPr>
          <w:rFonts w:ascii="Arial" w:hAnsi="Arial" w:cs="Arial"/>
          <w:bCs/>
          <w:sz w:val="16"/>
          <w:szCs w:val="16"/>
        </w:rPr>
        <w:tab/>
      </w:r>
      <w:r w:rsidRPr="0019650C">
        <w:rPr>
          <w:rFonts w:ascii="Arial" w:hAnsi="Arial" w:cs="Arial"/>
          <w:bCs/>
          <w:sz w:val="16"/>
          <w:szCs w:val="16"/>
        </w:rPr>
        <w:tab/>
      </w:r>
      <w:r w:rsidRPr="0019650C">
        <w:rPr>
          <w:rFonts w:ascii="Arial" w:hAnsi="Arial" w:cs="Arial"/>
          <w:bCs/>
          <w:sz w:val="16"/>
          <w:szCs w:val="16"/>
          <w:u w:val="single"/>
        </w:rPr>
        <w:t>International Card Surcharge per Call:</w:t>
      </w:r>
      <w:r w:rsidRPr="0019650C">
        <w:rPr>
          <w:rFonts w:ascii="Arial" w:hAnsi="Arial" w:cs="Arial"/>
          <w:bCs/>
          <w:sz w:val="16"/>
          <w:szCs w:val="16"/>
        </w:rPr>
        <w:t xml:space="preserve">  For international Card calls originating in the U.S.   </w:t>
      </w:r>
    </w:p>
    <w:p w:rsidR="007F7C2C" w:rsidRPr="0019650C" w:rsidRDefault="007F7C2C" w:rsidP="007F7C2C">
      <w:pPr>
        <w:tabs>
          <w:tab w:val="left" w:pos="900"/>
        </w:tabs>
        <w:suppressAutoHyphens/>
        <w:ind w:left="1440" w:hanging="720"/>
        <w:jc w:val="both"/>
        <w:rPr>
          <w:rFonts w:ascii="Arial" w:hAnsi="Arial" w:cs="Arial"/>
          <w:bCs/>
          <w:sz w:val="16"/>
          <w:szCs w:val="16"/>
        </w:rPr>
      </w:pPr>
    </w:p>
    <w:p w:rsidR="007F7C2C" w:rsidRPr="0019650C" w:rsidRDefault="007F7C2C" w:rsidP="007F7C2C">
      <w:pPr>
        <w:tabs>
          <w:tab w:val="left" w:pos="5760"/>
        </w:tabs>
        <w:ind w:left="1440"/>
        <w:rPr>
          <w:rFonts w:ascii="Arial" w:hAnsi="Arial" w:cs="Arial"/>
          <w:sz w:val="16"/>
          <w:szCs w:val="16"/>
        </w:rPr>
      </w:pPr>
      <w:r w:rsidRPr="0019650C">
        <w:rPr>
          <w:rFonts w:ascii="Arial" w:hAnsi="Arial" w:cs="Arial"/>
          <w:sz w:val="16"/>
          <w:szCs w:val="16"/>
          <w:u w:val="single"/>
        </w:rPr>
        <w:t>ECR Feature Charges</w:t>
      </w:r>
      <w:r w:rsidRPr="0019650C">
        <w:rPr>
          <w:rFonts w:ascii="Arial" w:hAnsi="Arial" w:cs="Arial"/>
          <w:sz w:val="16"/>
          <w:szCs w:val="16"/>
        </w:rPr>
        <w:t xml:space="preserve">: Per-call feature charges for the following features:  </w:t>
      </w:r>
    </w:p>
    <w:p w:rsidR="007F7C2C" w:rsidRPr="0019650C" w:rsidRDefault="007F7C2C" w:rsidP="007F7C2C">
      <w:pPr>
        <w:tabs>
          <w:tab w:val="left" w:pos="5760"/>
        </w:tabs>
        <w:ind w:left="1440"/>
        <w:rPr>
          <w:rFonts w:ascii="Arial" w:hAnsi="Arial" w:cs="Arial"/>
          <w:sz w:val="16"/>
          <w:szCs w:val="16"/>
        </w:rPr>
      </w:pPr>
    </w:p>
    <w:p w:rsidR="007F7C2C" w:rsidRPr="0019650C" w:rsidRDefault="007F7C2C" w:rsidP="007F7C2C">
      <w:pPr>
        <w:tabs>
          <w:tab w:val="left" w:pos="5760"/>
        </w:tabs>
        <w:ind w:left="2160"/>
        <w:rPr>
          <w:rFonts w:ascii="Arial" w:hAnsi="Arial" w:cs="Arial"/>
          <w:sz w:val="16"/>
          <w:szCs w:val="16"/>
        </w:rPr>
      </w:pPr>
      <w:r w:rsidRPr="0019650C">
        <w:rPr>
          <w:rFonts w:ascii="Arial" w:hAnsi="Arial" w:cs="Arial"/>
          <w:sz w:val="16"/>
          <w:szCs w:val="16"/>
        </w:rPr>
        <w:t>ECR Menu Routing</w:t>
      </w:r>
    </w:p>
    <w:p w:rsidR="007F7C2C" w:rsidRPr="0019650C" w:rsidRDefault="007F7C2C" w:rsidP="007F7C2C">
      <w:pPr>
        <w:tabs>
          <w:tab w:val="left" w:pos="5760"/>
        </w:tabs>
        <w:ind w:left="2160"/>
        <w:rPr>
          <w:rFonts w:ascii="Arial" w:hAnsi="Arial" w:cs="Arial"/>
          <w:sz w:val="16"/>
          <w:szCs w:val="16"/>
        </w:rPr>
      </w:pPr>
      <w:r w:rsidRPr="0019650C">
        <w:rPr>
          <w:rFonts w:ascii="Arial" w:hAnsi="Arial" w:cs="Arial"/>
          <w:sz w:val="16"/>
          <w:szCs w:val="16"/>
        </w:rPr>
        <w:t xml:space="preserve">ECR Message </w:t>
      </w:r>
      <w:smartTag w:uri="urn:schemas-microsoft-com:office:smarttags" w:element="PersonName">
        <w:r w:rsidRPr="0019650C">
          <w:rPr>
            <w:rFonts w:ascii="Arial" w:hAnsi="Arial" w:cs="Arial"/>
            <w:sz w:val="16"/>
            <w:szCs w:val="16"/>
          </w:rPr>
          <w:t>Ann</w:t>
        </w:r>
      </w:smartTag>
      <w:r w:rsidRPr="0019650C">
        <w:rPr>
          <w:rFonts w:ascii="Arial" w:hAnsi="Arial" w:cs="Arial"/>
          <w:sz w:val="16"/>
          <w:szCs w:val="16"/>
        </w:rPr>
        <w:t>ouncement</w:t>
      </w:r>
    </w:p>
    <w:p w:rsidR="007F7C2C" w:rsidRPr="0019650C" w:rsidRDefault="007F7C2C" w:rsidP="007F7C2C">
      <w:pPr>
        <w:tabs>
          <w:tab w:val="left" w:pos="5760"/>
        </w:tabs>
        <w:ind w:left="2160"/>
        <w:rPr>
          <w:rFonts w:ascii="Arial" w:hAnsi="Arial" w:cs="Arial"/>
          <w:sz w:val="16"/>
          <w:szCs w:val="16"/>
        </w:rPr>
      </w:pPr>
      <w:r w:rsidRPr="0019650C">
        <w:rPr>
          <w:rFonts w:ascii="Arial" w:hAnsi="Arial" w:cs="Arial"/>
          <w:sz w:val="16"/>
          <w:szCs w:val="16"/>
        </w:rPr>
        <w:t>Standard Database Routing</w:t>
      </w:r>
    </w:p>
    <w:p w:rsidR="007F7C2C" w:rsidRPr="0019650C" w:rsidRDefault="007F7C2C" w:rsidP="007F7C2C">
      <w:pPr>
        <w:tabs>
          <w:tab w:val="left" w:pos="5760"/>
        </w:tabs>
        <w:ind w:left="2160"/>
        <w:rPr>
          <w:rFonts w:ascii="Arial" w:hAnsi="Arial" w:cs="Arial"/>
          <w:sz w:val="16"/>
          <w:szCs w:val="16"/>
        </w:rPr>
      </w:pPr>
      <w:r w:rsidRPr="0019650C">
        <w:rPr>
          <w:rFonts w:ascii="Arial" w:hAnsi="Arial" w:cs="Arial"/>
          <w:sz w:val="16"/>
          <w:szCs w:val="16"/>
        </w:rPr>
        <w:t>Advanced Database Routing</w:t>
      </w:r>
    </w:p>
    <w:p w:rsidR="007F7C2C" w:rsidRPr="0019650C" w:rsidRDefault="007F7C2C" w:rsidP="007F7C2C">
      <w:pPr>
        <w:tabs>
          <w:tab w:val="left" w:pos="5760"/>
        </w:tabs>
        <w:ind w:left="2160"/>
        <w:rPr>
          <w:rFonts w:ascii="Arial" w:hAnsi="Arial" w:cs="Arial"/>
          <w:sz w:val="16"/>
          <w:szCs w:val="16"/>
        </w:rPr>
      </w:pPr>
      <w:r w:rsidRPr="0019650C">
        <w:rPr>
          <w:rFonts w:ascii="Arial" w:hAnsi="Arial" w:cs="Arial"/>
          <w:sz w:val="16"/>
          <w:szCs w:val="16"/>
        </w:rPr>
        <w:t>Announced Connect</w:t>
      </w:r>
    </w:p>
    <w:p w:rsidR="007F7C2C" w:rsidRPr="0019650C" w:rsidRDefault="007F7C2C" w:rsidP="007F7C2C">
      <w:pPr>
        <w:tabs>
          <w:tab w:val="left" w:pos="5760"/>
        </w:tabs>
        <w:ind w:left="2160"/>
        <w:rPr>
          <w:rFonts w:ascii="Arial" w:hAnsi="Arial" w:cs="Arial"/>
          <w:sz w:val="16"/>
          <w:szCs w:val="16"/>
        </w:rPr>
      </w:pPr>
      <w:r w:rsidRPr="0019650C">
        <w:rPr>
          <w:rFonts w:ascii="Arial" w:hAnsi="Arial" w:cs="Arial"/>
          <w:sz w:val="16"/>
          <w:szCs w:val="16"/>
        </w:rPr>
        <w:t>ECR Busy/No Answer Rerouting (BNAR)</w:t>
      </w:r>
    </w:p>
    <w:p w:rsidR="007F7C2C" w:rsidRPr="0019650C" w:rsidRDefault="007F7C2C" w:rsidP="007F7C2C">
      <w:pPr>
        <w:tabs>
          <w:tab w:val="left" w:pos="5760"/>
        </w:tabs>
        <w:ind w:left="2160"/>
        <w:rPr>
          <w:rFonts w:ascii="Arial" w:hAnsi="Arial" w:cs="Arial"/>
          <w:sz w:val="16"/>
          <w:szCs w:val="16"/>
        </w:rPr>
      </w:pPr>
      <w:r w:rsidRPr="0019650C">
        <w:rPr>
          <w:rFonts w:ascii="Arial" w:hAnsi="Arial" w:cs="Arial"/>
          <w:sz w:val="16"/>
          <w:szCs w:val="16"/>
        </w:rPr>
        <w:t>TakeBack and Transfer TNT</w:t>
      </w:r>
    </w:p>
    <w:p w:rsidR="007F7C2C" w:rsidRPr="0019650C" w:rsidRDefault="007F7C2C" w:rsidP="007F7C2C">
      <w:pPr>
        <w:tabs>
          <w:tab w:val="left" w:pos="2790"/>
          <w:tab w:val="left" w:pos="5760"/>
        </w:tabs>
        <w:ind w:left="2160"/>
        <w:rPr>
          <w:rFonts w:ascii="Arial" w:hAnsi="Arial" w:cs="Arial"/>
          <w:sz w:val="16"/>
          <w:szCs w:val="16"/>
        </w:rPr>
      </w:pPr>
      <w:r w:rsidRPr="0019650C">
        <w:rPr>
          <w:rFonts w:ascii="Arial" w:hAnsi="Arial" w:cs="Arial"/>
          <w:sz w:val="16"/>
          <w:szCs w:val="16"/>
        </w:rPr>
        <w:t>Caller TakeBack</w:t>
      </w:r>
    </w:p>
    <w:p w:rsidR="007F7C2C" w:rsidRPr="0019650C" w:rsidRDefault="007F7C2C" w:rsidP="007F7C2C">
      <w:pPr>
        <w:tabs>
          <w:tab w:val="left" w:pos="2790"/>
          <w:tab w:val="left" w:pos="5760"/>
        </w:tabs>
        <w:ind w:left="2160"/>
        <w:rPr>
          <w:rFonts w:ascii="Arial" w:hAnsi="Arial" w:cs="Arial"/>
          <w:sz w:val="16"/>
          <w:szCs w:val="16"/>
          <w:u w:val="single"/>
        </w:rPr>
      </w:pPr>
    </w:p>
    <w:p w:rsidR="007F7C2C" w:rsidRPr="0019650C" w:rsidRDefault="007F7C2C" w:rsidP="007F7C2C">
      <w:pPr>
        <w:tabs>
          <w:tab w:val="left" w:pos="5760"/>
        </w:tabs>
        <w:ind w:left="720"/>
        <w:rPr>
          <w:rFonts w:ascii="Arial" w:hAnsi="Arial" w:cs="Arial"/>
          <w:sz w:val="16"/>
          <w:szCs w:val="16"/>
          <w:u w:val="single"/>
        </w:rPr>
      </w:pPr>
      <w:r>
        <w:rPr>
          <w:rFonts w:ascii="Arial" w:hAnsi="Arial" w:cs="Arial"/>
          <w:sz w:val="16"/>
          <w:szCs w:val="16"/>
          <w:u w:val="single"/>
        </w:rPr>
        <w:t>Conferencing</w:t>
      </w:r>
      <w:r w:rsidRPr="0019650C">
        <w:rPr>
          <w:rFonts w:ascii="Arial" w:hAnsi="Arial" w:cs="Arial"/>
          <w:sz w:val="16"/>
          <w:szCs w:val="16"/>
          <w:u w:val="single"/>
        </w:rPr>
        <w:t xml:space="preserve"> Services:</w:t>
      </w:r>
    </w:p>
    <w:p w:rsidR="007F7C2C" w:rsidRPr="0019650C" w:rsidRDefault="007F7C2C" w:rsidP="007F7C2C">
      <w:pPr>
        <w:tabs>
          <w:tab w:val="left" w:pos="5760"/>
        </w:tabs>
        <w:ind w:left="720"/>
        <w:rPr>
          <w:rFonts w:ascii="Arial" w:hAnsi="Arial" w:cs="Arial"/>
          <w:sz w:val="16"/>
          <w:szCs w:val="16"/>
          <w:u w:val="single"/>
        </w:rPr>
      </w:pPr>
    </w:p>
    <w:p w:rsidR="007F7C2C" w:rsidRPr="0019650C" w:rsidRDefault="007F7C2C" w:rsidP="007F7C2C">
      <w:pPr>
        <w:tabs>
          <w:tab w:val="left" w:pos="5760"/>
        </w:tabs>
        <w:ind w:left="1440"/>
        <w:rPr>
          <w:rFonts w:ascii="Arial" w:hAnsi="Arial" w:cs="Arial"/>
          <w:sz w:val="16"/>
          <w:szCs w:val="16"/>
        </w:rPr>
      </w:pPr>
      <w:r w:rsidRPr="0019650C">
        <w:rPr>
          <w:rFonts w:ascii="Arial" w:hAnsi="Arial" w:cs="Arial"/>
          <w:sz w:val="16"/>
          <w:szCs w:val="16"/>
          <w:u w:val="single"/>
        </w:rPr>
        <w:t xml:space="preserve">Audio </w:t>
      </w:r>
      <w:r>
        <w:rPr>
          <w:rFonts w:ascii="Arial" w:hAnsi="Arial" w:cs="Arial"/>
          <w:sz w:val="16"/>
          <w:szCs w:val="16"/>
          <w:u w:val="single"/>
        </w:rPr>
        <w:t>Conferencing</w:t>
      </w:r>
      <w:r w:rsidRPr="0019650C">
        <w:rPr>
          <w:rFonts w:ascii="Arial" w:hAnsi="Arial" w:cs="Arial"/>
          <w:sz w:val="16"/>
          <w:szCs w:val="16"/>
        </w:rPr>
        <w:t xml:space="preserve">:  In lieu of any other rates and discounts, Customer will pay fixed per-minute per bridge rates ranging from $0.020 to $1.010 for the following </w:t>
      </w:r>
      <w:r>
        <w:rPr>
          <w:rFonts w:ascii="Arial" w:hAnsi="Arial" w:cs="Arial"/>
          <w:sz w:val="16"/>
          <w:szCs w:val="16"/>
        </w:rPr>
        <w:t>Conferencing</w:t>
      </w:r>
      <w:r w:rsidRPr="0019650C">
        <w:rPr>
          <w:rFonts w:ascii="Arial" w:hAnsi="Arial" w:cs="Arial"/>
          <w:sz w:val="16"/>
          <w:szCs w:val="16"/>
        </w:rPr>
        <w:t xml:space="preserve"> Services:</w:t>
      </w:r>
    </w:p>
    <w:p w:rsidR="007F7C2C" w:rsidRPr="0019650C" w:rsidRDefault="007F7C2C" w:rsidP="007F7C2C">
      <w:pPr>
        <w:tabs>
          <w:tab w:val="left" w:pos="5760"/>
        </w:tabs>
        <w:ind w:left="1440"/>
        <w:rPr>
          <w:rFonts w:ascii="Arial" w:hAnsi="Arial" w:cs="Arial"/>
          <w:sz w:val="16"/>
          <w:szCs w:val="16"/>
          <w:u w:val="single"/>
        </w:rPr>
      </w:pPr>
    </w:p>
    <w:p w:rsidR="007F7C2C" w:rsidRPr="0019650C" w:rsidRDefault="007F7C2C" w:rsidP="007F7C2C">
      <w:pPr>
        <w:tabs>
          <w:tab w:val="left" w:pos="5760"/>
        </w:tabs>
        <w:ind w:left="2160"/>
        <w:rPr>
          <w:rFonts w:ascii="Arial" w:hAnsi="Arial" w:cs="Arial"/>
          <w:sz w:val="16"/>
          <w:szCs w:val="16"/>
        </w:rPr>
      </w:pPr>
      <w:r w:rsidRPr="0019650C">
        <w:rPr>
          <w:rFonts w:ascii="Arial" w:hAnsi="Arial" w:cs="Arial"/>
          <w:sz w:val="16"/>
          <w:szCs w:val="16"/>
          <w:u w:val="single"/>
        </w:rPr>
        <w:lastRenderedPageBreak/>
        <w:t xml:space="preserve">Domestic </w:t>
      </w:r>
      <w:r w:rsidRPr="0019650C">
        <w:rPr>
          <w:rFonts w:ascii="Arial" w:hAnsi="Arial" w:cs="Arial"/>
          <w:sz w:val="16"/>
          <w:szCs w:val="16"/>
          <w:u w:val="single"/>
        </w:rPr>
        <w:t xml:space="preserve">Audio </w:t>
      </w:r>
      <w:r>
        <w:rPr>
          <w:rFonts w:ascii="Arial" w:hAnsi="Arial" w:cs="Arial"/>
          <w:sz w:val="16"/>
          <w:szCs w:val="16"/>
          <w:u w:val="single"/>
        </w:rPr>
        <w:t>Conferencing</w:t>
      </w:r>
      <w:r w:rsidRPr="0019650C">
        <w:rPr>
          <w:rFonts w:ascii="Arial" w:hAnsi="Arial" w:cs="Arial"/>
          <w:sz w:val="16"/>
          <w:szCs w:val="16"/>
          <w:u w:val="single"/>
        </w:rPr>
        <w:t>:</w:t>
      </w:r>
      <w:r w:rsidRPr="0019650C">
        <w:rPr>
          <w:rFonts w:ascii="Arial" w:hAnsi="Arial" w:cs="Arial"/>
          <w:sz w:val="16"/>
          <w:szCs w:val="16"/>
        </w:rPr>
        <w:t xml:space="preserve"> Fixed per-minute rates per participant  for domestic </w:t>
      </w:r>
      <w:r w:rsidRPr="0019650C">
        <w:rPr>
          <w:rFonts w:ascii="Arial" w:hAnsi="Arial" w:cs="Arial"/>
          <w:sz w:val="16"/>
          <w:szCs w:val="16"/>
        </w:rPr>
        <w:t xml:space="preserve">Audio </w:t>
      </w:r>
      <w:r>
        <w:rPr>
          <w:rFonts w:ascii="Arial" w:hAnsi="Arial" w:cs="Arial"/>
          <w:sz w:val="16"/>
          <w:szCs w:val="16"/>
        </w:rPr>
        <w:t>Conferencing</w:t>
      </w:r>
      <w:r w:rsidRPr="0019650C">
        <w:rPr>
          <w:rFonts w:ascii="Arial" w:hAnsi="Arial" w:cs="Arial"/>
          <w:sz w:val="16"/>
          <w:szCs w:val="16"/>
        </w:rPr>
        <w:t xml:space="preserve"> calls originating and terminating in the U.S. Mainland, Alaska, Hawaii, Puerto Rico, and the U.S. Virgin Islands, based on method.</w:t>
      </w:r>
    </w:p>
    <w:p w:rsidR="007F7C2C" w:rsidRPr="0019650C" w:rsidRDefault="007F7C2C" w:rsidP="007F7C2C">
      <w:pPr>
        <w:tabs>
          <w:tab w:val="left" w:pos="5760"/>
        </w:tabs>
        <w:ind w:left="2160"/>
        <w:rPr>
          <w:rFonts w:ascii="Arial" w:hAnsi="Arial" w:cs="Arial"/>
          <w:sz w:val="16"/>
          <w:szCs w:val="16"/>
        </w:rPr>
      </w:pPr>
    </w:p>
    <w:p w:rsidR="007F7C2C" w:rsidRPr="0019650C" w:rsidRDefault="007F7C2C" w:rsidP="007F7C2C">
      <w:pPr>
        <w:ind w:left="2160"/>
        <w:rPr>
          <w:rFonts w:ascii="Arial" w:hAnsi="Arial" w:cs="Arial"/>
          <w:sz w:val="16"/>
          <w:szCs w:val="16"/>
        </w:rPr>
      </w:pPr>
      <w:r w:rsidRPr="0019650C">
        <w:rPr>
          <w:rFonts w:ascii="Arial" w:hAnsi="Arial" w:cs="Arial"/>
          <w:sz w:val="16"/>
          <w:szCs w:val="16"/>
          <w:u w:val="single"/>
        </w:rPr>
        <w:t>Instant Replay Plus:</w:t>
      </w:r>
      <w:r w:rsidRPr="0019650C">
        <w:rPr>
          <w:rFonts w:ascii="Arial" w:hAnsi="Arial" w:cs="Arial"/>
          <w:sz w:val="16"/>
          <w:szCs w:val="16"/>
        </w:rPr>
        <w:t>   Fixed per-minute per-participant rates for Instant Replay Plus usage using toll free number access and toll number access.</w:t>
      </w:r>
    </w:p>
    <w:p w:rsidR="007F7C2C" w:rsidRPr="0019650C" w:rsidRDefault="007F7C2C" w:rsidP="007F7C2C">
      <w:pPr>
        <w:ind w:left="2160"/>
        <w:rPr>
          <w:rFonts w:ascii="Arial" w:hAnsi="Arial" w:cs="Arial"/>
          <w:sz w:val="16"/>
          <w:szCs w:val="16"/>
        </w:rPr>
      </w:pPr>
    </w:p>
    <w:p w:rsidR="007F7C2C" w:rsidRPr="0019650C" w:rsidRDefault="007F7C2C" w:rsidP="007F7C2C">
      <w:pPr>
        <w:ind w:left="2160"/>
        <w:rPr>
          <w:rFonts w:ascii="Arial" w:hAnsi="Arial" w:cs="Arial"/>
          <w:sz w:val="16"/>
          <w:szCs w:val="16"/>
        </w:rPr>
      </w:pPr>
      <w:r w:rsidRPr="0019650C">
        <w:rPr>
          <w:rFonts w:ascii="Arial" w:hAnsi="Arial" w:cs="Arial"/>
          <w:sz w:val="16"/>
          <w:szCs w:val="16"/>
          <w:u w:val="single"/>
        </w:rPr>
        <w:t xml:space="preserve">Canadian Audio </w:t>
      </w:r>
      <w:r>
        <w:rPr>
          <w:rFonts w:ascii="Arial" w:hAnsi="Arial" w:cs="Arial"/>
          <w:sz w:val="16"/>
          <w:szCs w:val="16"/>
          <w:u w:val="single"/>
        </w:rPr>
        <w:t>Conferencing</w:t>
      </w:r>
      <w:r w:rsidRPr="0019650C">
        <w:rPr>
          <w:rFonts w:ascii="Arial" w:hAnsi="Arial" w:cs="Arial"/>
          <w:sz w:val="16"/>
          <w:szCs w:val="16"/>
        </w:rPr>
        <w:t xml:space="preserve">:  For Audio </w:t>
      </w:r>
      <w:r>
        <w:rPr>
          <w:rFonts w:ascii="Arial" w:hAnsi="Arial" w:cs="Arial"/>
          <w:sz w:val="16"/>
          <w:szCs w:val="16"/>
        </w:rPr>
        <w:t>Conferencing</w:t>
      </w:r>
      <w:r w:rsidRPr="0019650C">
        <w:rPr>
          <w:rFonts w:ascii="Arial" w:hAnsi="Arial" w:cs="Arial"/>
          <w:sz w:val="16"/>
          <w:szCs w:val="16"/>
        </w:rPr>
        <w:t xml:space="preserve"> Dial Out and Toll Free Meet-Me Access (1) originating in the U.S. Mainland, Alaska, Hawaii, and the U.S. Virgin Islands and terminating in Canada, and (2) originating in Canada and terminating in the U.S. Mainland, Alaska, Hawaii, and the U.S. Virgin Islands.</w:t>
      </w:r>
    </w:p>
    <w:p w:rsidR="007F7C2C" w:rsidRPr="0019650C" w:rsidRDefault="007F7C2C" w:rsidP="007F7C2C">
      <w:pPr>
        <w:tabs>
          <w:tab w:val="left" w:pos="5760"/>
        </w:tabs>
        <w:ind w:left="2160"/>
        <w:rPr>
          <w:rFonts w:ascii="Arial" w:hAnsi="Arial" w:cs="Arial"/>
          <w:sz w:val="16"/>
          <w:szCs w:val="16"/>
        </w:rPr>
      </w:pPr>
    </w:p>
    <w:p w:rsidR="007F7C2C" w:rsidRPr="0019650C" w:rsidRDefault="007F7C2C" w:rsidP="007F7C2C">
      <w:pPr>
        <w:tabs>
          <w:tab w:val="left" w:pos="5760"/>
        </w:tabs>
        <w:ind w:left="720"/>
        <w:rPr>
          <w:rFonts w:ascii="Arial" w:hAnsi="Arial" w:cs="Arial"/>
          <w:sz w:val="16"/>
          <w:szCs w:val="16"/>
        </w:rPr>
      </w:pPr>
      <w:r w:rsidRPr="0019650C">
        <w:rPr>
          <w:rFonts w:ascii="Arial" w:hAnsi="Arial" w:cs="Arial"/>
          <w:sz w:val="16"/>
          <w:szCs w:val="16"/>
          <w:u w:val="single"/>
        </w:rPr>
        <w:t>Data Services</w:t>
      </w:r>
      <w:r w:rsidRPr="0019650C">
        <w:rPr>
          <w:rFonts w:ascii="Arial" w:hAnsi="Arial" w:cs="Arial"/>
          <w:sz w:val="16"/>
          <w:szCs w:val="16"/>
        </w:rPr>
        <w:t>:</w:t>
      </w:r>
    </w:p>
    <w:p w:rsidR="007F7C2C" w:rsidRPr="0019650C" w:rsidRDefault="007F7C2C" w:rsidP="007F7C2C">
      <w:pPr>
        <w:tabs>
          <w:tab w:val="left" w:pos="2790"/>
          <w:tab w:val="left" w:pos="5760"/>
        </w:tabs>
        <w:ind w:left="720"/>
        <w:rPr>
          <w:rFonts w:ascii="Arial" w:hAnsi="Arial" w:cs="Arial"/>
          <w:sz w:val="16"/>
          <w:szCs w:val="16"/>
          <w:u w:val="single"/>
        </w:rPr>
      </w:pPr>
    </w:p>
    <w:p w:rsidR="007F7C2C" w:rsidRPr="0019650C" w:rsidRDefault="007F7C2C" w:rsidP="007F7C2C">
      <w:pPr>
        <w:tabs>
          <w:tab w:val="left" w:pos="2790"/>
          <w:tab w:val="left" w:pos="5760"/>
        </w:tabs>
        <w:ind w:left="1440"/>
        <w:rPr>
          <w:rFonts w:ascii="Arial" w:hAnsi="Arial" w:cs="Arial"/>
          <w:sz w:val="16"/>
          <w:szCs w:val="16"/>
        </w:rPr>
      </w:pPr>
      <w:r w:rsidRPr="0019650C">
        <w:rPr>
          <w:rFonts w:ascii="Arial" w:hAnsi="Arial" w:cs="Arial"/>
          <w:sz w:val="16"/>
          <w:szCs w:val="16"/>
          <w:u w:val="single"/>
        </w:rPr>
        <w:t>Access</w:t>
      </w:r>
      <w:r w:rsidRPr="0019650C">
        <w:rPr>
          <w:rFonts w:ascii="Arial" w:hAnsi="Arial" w:cs="Arial"/>
          <w:sz w:val="16"/>
          <w:szCs w:val="16"/>
        </w:rPr>
        <w:t xml:space="preserve">:  </w:t>
      </w:r>
    </w:p>
    <w:p w:rsidR="007F7C2C" w:rsidRPr="0019650C" w:rsidRDefault="007F7C2C" w:rsidP="007F7C2C">
      <w:pPr>
        <w:tabs>
          <w:tab w:val="left" w:pos="2790"/>
          <w:tab w:val="left" w:pos="5760"/>
        </w:tabs>
        <w:ind w:left="720"/>
        <w:rPr>
          <w:rFonts w:ascii="Arial" w:hAnsi="Arial" w:cs="Arial"/>
          <w:sz w:val="16"/>
          <w:szCs w:val="16"/>
        </w:rPr>
      </w:pPr>
    </w:p>
    <w:p w:rsidR="007F7C2C" w:rsidRPr="0019650C" w:rsidRDefault="007F7C2C" w:rsidP="007F7C2C">
      <w:pPr>
        <w:tabs>
          <w:tab w:val="left" w:pos="2790"/>
          <w:tab w:val="left" w:pos="5760"/>
        </w:tabs>
        <w:ind w:left="1440"/>
        <w:rPr>
          <w:rFonts w:ascii="Arial" w:hAnsi="Arial" w:cs="Arial"/>
          <w:sz w:val="16"/>
          <w:szCs w:val="16"/>
        </w:rPr>
      </w:pPr>
      <w:r w:rsidRPr="0019650C">
        <w:rPr>
          <w:rFonts w:ascii="Arial" w:hAnsi="Arial" w:cs="Arial"/>
          <w:bCs/>
          <w:color w:val="000000"/>
          <w:sz w:val="16"/>
          <w:szCs w:val="16"/>
          <w:u w:val="single"/>
        </w:rPr>
        <w:t>Network Services Local</w:t>
      </w:r>
      <w:r w:rsidRPr="0019650C">
        <w:rPr>
          <w:rFonts w:ascii="Arial" w:hAnsi="Arial" w:cs="Arial"/>
          <w:color w:val="000000"/>
          <w:sz w:val="16"/>
          <w:szCs w:val="16"/>
          <w:u w:val="single"/>
        </w:rPr>
        <w:t xml:space="preserve"> Access Services:</w:t>
      </w:r>
      <w:r w:rsidRPr="0019650C">
        <w:rPr>
          <w:rFonts w:ascii="Arial" w:hAnsi="Arial" w:cs="Arial"/>
          <w:sz w:val="16"/>
          <w:szCs w:val="16"/>
        </w:rPr>
        <w:t xml:space="preserve"> In lieu of all other rates or discounts, Customer will pay a fixed monthly recurring charge of $150 per DS1 access service.  </w:t>
      </w:r>
    </w:p>
    <w:p w:rsidR="007F7C2C" w:rsidRPr="0019650C" w:rsidRDefault="007F7C2C" w:rsidP="007F7C2C">
      <w:pPr>
        <w:tabs>
          <w:tab w:val="left" w:pos="2790"/>
          <w:tab w:val="left" w:pos="5760"/>
        </w:tabs>
        <w:ind w:left="1440"/>
        <w:rPr>
          <w:rFonts w:ascii="Arial" w:hAnsi="Arial" w:cs="Arial"/>
          <w:sz w:val="16"/>
          <w:szCs w:val="16"/>
        </w:rPr>
      </w:pPr>
    </w:p>
    <w:p w:rsidR="007F7C2C" w:rsidRPr="0019650C" w:rsidRDefault="007F7C2C" w:rsidP="007F7C2C">
      <w:pPr>
        <w:tabs>
          <w:tab w:val="left" w:pos="5760"/>
        </w:tabs>
        <w:rPr>
          <w:rFonts w:ascii="Arial" w:hAnsi="Arial" w:cs="Arial"/>
          <w:sz w:val="16"/>
          <w:szCs w:val="16"/>
        </w:rPr>
      </w:pPr>
      <w:r w:rsidRPr="0019650C">
        <w:rPr>
          <w:rFonts w:ascii="Arial" w:hAnsi="Arial" w:cs="Arial"/>
          <w:sz w:val="16"/>
          <w:szCs w:val="16"/>
          <w:u w:val="single"/>
        </w:rPr>
        <w:t>Discounts:</w:t>
      </w:r>
      <w:r w:rsidRPr="0019650C">
        <w:rPr>
          <w:rFonts w:ascii="Arial" w:hAnsi="Arial" w:cs="Arial"/>
          <w:sz w:val="16"/>
          <w:szCs w:val="16"/>
        </w:rPr>
        <w:t xml:space="preserve"> </w:t>
      </w:r>
    </w:p>
    <w:p w:rsidR="007F7C2C" w:rsidRPr="0019650C" w:rsidRDefault="007F7C2C" w:rsidP="007F7C2C">
      <w:pPr>
        <w:tabs>
          <w:tab w:val="left" w:pos="5760"/>
        </w:tabs>
        <w:ind w:left="720"/>
        <w:rPr>
          <w:rFonts w:ascii="Arial" w:hAnsi="Arial" w:cs="Arial"/>
          <w:sz w:val="16"/>
          <w:szCs w:val="16"/>
          <w:u w:val="single"/>
        </w:rPr>
      </w:pPr>
    </w:p>
    <w:p w:rsidR="007F7C2C" w:rsidRPr="0019650C" w:rsidRDefault="007F7C2C" w:rsidP="007F7C2C">
      <w:pPr>
        <w:tabs>
          <w:tab w:val="left" w:pos="5760"/>
        </w:tabs>
        <w:ind w:left="720"/>
        <w:rPr>
          <w:rFonts w:ascii="Arial" w:hAnsi="Arial" w:cs="Arial"/>
          <w:sz w:val="16"/>
          <w:szCs w:val="16"/>
        </w:rPr>
      </w:pPr>
      <w:r w:rsidRPr="0019650C">
        <w:rPr>
          <w:rFonts w:ascii="Arial" w:hAnsi="Arial" w:cs="Arial"/>
          <w:sz w:val="16"/>
          <w:szCs w:val="16"/>
          <w:u w:val="single"/>
        </w:rPr>
        <w:t>Voice Services</w:t>
      </w:r>
      <w:r w:rsidRPr="0019650C">
        <w:rPr>
          <w:rFonts w:ascii="Arial" w:hAnsi="Arial" w:cs="Arial"/>
          <w:sz w:val="16"/>
          <w:szCs w:val="16"/>
        </w:rPr>
        <w:t>:  The Customer will receive discounts ranging from 10% to 25% for the following Voice Services:</w:t>
      </w:r>
    </w:p>
    <w:p w:rsidR="007F7C2C" w:rsidRPr="0019650C" w:rsidRDefault="007F7C2C" w:rsidP="007F7C2C">
      <w:pPr>
        <w:tabs>
          <w:tab w:val="left" w:pos="5760"/>
        </w:tabs>
        <w:ind w:left="720"/>
        <w:rPr>
          <w:rFonts w:ascii="Arial" w:hAnsi="Arial" w:cs="Arial"/>
          <w:sz w:val="16"/>
          <w:szCs w:val="16"/>
        </w:rPr>
      </w:pPr>
    </w:p>
    <w:p w:rsidR="007F7C2C" w:rsidRPr="0019650C" w:rsidRDefault="007F7C2C" w:rsidP="007F7C2C">
      <w:pPr>
        <w:ind w:left="1440"/>
        <w:rPr>
          <w:rFonts w:ascii="Arial" w:hAnsi="Arial" w:cs="Arial"/>
          <w:sz w:val="16"/>
          <w:szCs w:val="16"/>
        </w:rPr>
      </w:pPr>
      <w:r w:rsidRPr="0019650C">
        <w:rPr>
          <w:rFonts w:ascii="Arial" w:hAnsi="Arial" w:cs="Arial"/>
          <w:sz w:val="16"/>
          <w:szCs w:val="16"/>
          <w:u w:val="single"/>
        </w:rPr>
        <w:t>International Outbound Voice Service, Including International Calling Card Service:</w:t>
      </w:r>
      <w:r w:rsidRPr="0019650C">
        <w:rPr>
          <w:rFonts w:ascii="Arial" w:hAnsi="Arial" w:cs="Arial"/>
          <w:sz w:val="16"/>
          <w:szCs w:val="16"/>
        </w:rPr>
        <w:t xml:space="preserve"> Standard Guide VBSIII Type 24 rates for US originating International Outbound Voice Service.</w:t>
      </w:r>
    </w:p>
    <w:p w:rsidR="007F7C2C" w:rsidRPr="0019650C" w:rsidRDefault="007F7C2C" w:rsidP="007F7C2C">
      <w:pPr>
        <w:tabs>
          <w:tab w:val="left" w:pos="5760"/>
        </w:tabs>
        <w:ind w:left="1440"/>
        <w:rPr>
          <w:rFonts w:ascii="Arial" w:hAnsi="Arial" w:cs="Arial"/>
          <w:sz w:val="16"/>
          <w:szCs w:val="16"/>
        </w:rPr>
      </w:pPr>
    </w:p>
    <w:p w:rsidR="007F7C2C" w:rsidRPr="0019650C" w:rsidRDefault="007F7C2C" w:rsidP="007F7C2C">
      <w:pPr>
        <w:ind w:left="1440"/>
        <w:rPr>
          <w:rFonts w:ascii="Arial" w:hAnsi="Arial" w:cs="Arial"/>
          <w:sz w:val="16"/>
          <w:szCs w:val="16"/>
        </w:rPr>
      </w:pPr>
      <w:r w:rsidRPr="0019650C">
        <w:rPr>
          <w:rFonts w:ascii="Arial" w:hAnsi="Arial" w:cs="Arial"/>
          <w:sz w:val="16"/>
          <w:szCs w:val="16"/>
          <w:u w:val="single"/>
        </w:rPr>
        <w:t>International Toll Free Voice Service</w:t>
      </w:r>
      <w:r w:rsidRPr="0019650C">
        <w:rPr>
          <w:rFonts w:ascii="Arial" w:hAnsi="Arial" w:cs="Arial"/>
          <w:sz w:val="16"/>
          <w:szCs w:val="16"/>
        </w:rPr>
        <w:t>:  Standard Guide VBSIII rates for International Toll Free Voice Service.</w:t>
      </w:r>
    </w:p>
    <w:p w:rsidR="007F7C2C" w:rsidRPr="0019650C" w:rsidRDefault="007F7C2C" w:rsidP="007F7C2C">
      <w:pPr>
        <w:tabs>
          <w:tab w:val="left" w:pos="5760"/>
        </w:tabs>
        <w:ind w:left="1440"/>
        <w:rPr>
          <w:rFonts w:ascii="Arial" w:hAnsi="Arial" w:cs="Arial"/>
          <w:sz w:val="16"/>
          <w:szCs w:val="16"/>
        </w:rPr>
      </w:pPr>
    </w:p>
    <w:p w:rsidR="007F7C2C" w:rsidRPr="0019650C" w:rsidRDefault="007F7C2C" w:rsidP="007F7C2C">
      <w:pPr>
        <w:ind w:left="1440"/>
        <w:rPr>
          <w:rFonts w:ascii="Arial" w:hAnsi="Arial" w:cs="Arial"/>
          <w:sz w:val="16"/>
          <w:szCs w:val="16"/>
        </w:rPr>
      </w:pPr>
      <w:r w:rsidRPr="0019650C">
        <w:rPr>
          <w:rFonts w:ascii="Arial" w:hAnsi="Arial" w:cs="Arial"/>
          <w:sz w:val="16"/>
          <w:szCs w:val="16"/>
          <w:u w:val="single"/>
        </w:rPr>
        <w:t>Tariffed Usage</w:t>
      </w:r>
      <w:r w:rsidRPr="0019650C">
        <w:rPr>
          <w:rFonts w:ascii="Arial" w:hAnsi="Arial" w:cs="Arial"/>
          <w:sz w:val="16"/>
          <w:szCs w:val="16"/>
        </w:rPr>
        <w:t>:  Tariffed usages charges and MRCs for Local and Long Distance Service Bundles, excluding EUCL charges, Operator Service Charges and Directory Assistance.</w:t>
      </w:r>
    </w:p>
    <w:p w:rsidR="007F7C2C" w:rsidRPr="0019650C" w:rsidRDefault="007F7C2C" w:rsidP="007F7C2C">
      <w:pPr>
        <w:tabs>
          <w:tab w:val="left" w:pos="5760"/>
        </w:tabs>
        <w:rPr>
          <w:rFonts w:ascii="Arial" w:hAnsi="Arial" w:cs="Arial"/>
          <w:sz w:val="16"/>
          <w:szCs w:val="16"/>
          <w:u w:val="single"/>
        </w:rPr>
      </w:pPr>
    </w:p>
    <w:p w:rsidR="007F7C2C" w:rsidRPr="0019650C" w:rsidRDefault="007F7C2C" w:rsidP="007F7C2C">
      <w:pPr>
        <w:tabs>
          <w:tab w:val="left" w:pos="5760"/>
        </w:tabs>
        <w:rPr>
          <w:rFonts w:ascii="Arial" w:hAnsi="Arial" w:cs="Arial"/>
          <w:sz w:val="16"/>
          <w:szCs w:val="16"/>
        </w:rPr>
      </w:pPr>
      <w:r w:rsidRPr="0019650C">
        <w:rPr>
          <w:rFonts w:ascii="Arial" w:hAnsi="Arial" w:cs="Arial"/>
          <w:sz w:val="16"/>
          <w:szCs w:val="16"/>
          <w:u w:val="single"/>
        </w:rPr>
        <w:t>Classifications, Practices and Regulations:</w:t>
      </w:r>
    </w:p>
    <w:p w:rsidR="007F7C2C" w:rsidRPr="0019650C" w:rsidRDefault="007F7C2C" w:rsidP="007F7C2C">
      <w:pPr>
        <w:tabs>
          <w:tab w:val="left" w:pos="360"/>
          <w:tab w:val="left" w:pos="720"/>
        </w:tabs>
        <w:spacing w:before="240"/>
        <w:ind w:left="720"/>
        <w:jc w:val="both"/>
        <w:rPr>
          <w:rFonts w:ascii="Arial" w:hAnsi="Arial" w:cs="Arial"/>
          <w:spacing w:val="-5"/>
          <w:sz w:val="16"/>
          <w:szCs w:val="16"/>
        </w:rPr>
      </w:pPr>
      <w:r w:rsidRPr="0019650C">
        <w:rPr>
          <w:rFonts w:ascii="Arial" w:hAnsi="Arial" w:cs="Arial"/>
          <w:bCs/>
          <w:spacing w:val="-5"/>
          <w:sz w:val="16"/>
          <w:szCs w:val="16"/>
          <w:u w:val="single"/>
        </w:rPr>
        <w:t>Underutilization Charges</w:t>
      </w:r>
      <w:r w:rsidRPr="0019650C">
        <w:rPr>
          <w:rFonts w:ascii="Arial" w:hAnsi="Arial" w:cs="Arial"/>
          <w:bCs/>
          <w:spacing w:val="-5"/>
          <w:sz w:val="16"/>
          <w:szCs w:val="16"/>
        </w:rPr>
        <w:t>:</w:t>
      </w:r>
      <w:r w:rsidRPr="0019650C">
        <w:rPr>
          <w:rFonts w:ascii="Arial" w:hAnsi="Arial" w:cs="Arial"/>
          <w:spacing w:val="-5"/>
          <w:sz w:val="16"/>
          <w:szCs w:val="16"/>
        </w:rPr>
        <w:t xml:space="preserve">  If at the end of the Initial Term, Customer's Total Service Charges do not meet or exceed the TVC, then Customer shall pay: (a) all accrued but unpaid charges incurred under this Agreement; and (b) an "Underutilization Charge" in an amount equal to the difference between the TVC and an amount which is the sum of Customer's Total Service Charges and the total charges for moves, adds, changes and expedites paid by Customer during the Initial Term.  </w:t>
      </w:r>
    </w:p>
    <w:p w:rsidR="007F7C2C" w:rsidRPr="0019650C" w:rsidRDefault="007F7C2C" w:rsidP="007F7C2C">
      <w:pPr>
        <w:tabs>
          <w:tab w:val="left" w:pos="360"/>
          <w:tab w:val="left" w:pos="720"/>
        </w:tabs>
        <w:spacing w:before="240"/>
        <w:ind w:left="720"/>
        <w:jc w:val="both"/>
        <w:rPr>
          <w:rFonts w:ascii="Arial" w:hAnsi="Arial" w:cs="Arial"/>
          <w:spacing w:val="-5"/>
          <w:sz w:val="16"/>
          <w:szCs w:val="16"/>
        </w:rPr>
      </w:pPr>
      <w:r w:rsidRPr="0019650C">
        <w:rPr>
          <w:rFonts w:ascii="Arial" w:hAnsi="Arial" w:cs="Arial"/>
          <w:spacing w:val="-5"/>
          <w:sz w:val="16"/>
          <w:szCs w:val="16"/>
        </w:rPr>
        <w:t xml:space="preserve">If at the end of the Optional Extended Term, Customer's Total Service Charges do not meet or exceed the Optional Extended Term TVC, then Customer shall pay: (a) all accrued but unpaid charges incurred under this Agreement; and (b) an "Underutilization Charge" in an amount equal to the difference between the Optional Extended Term TVC and an amount which is the sum of Customer's Total Service Charges and the total charges for moves, adds, changes and expedites paid by Customer during the Optional Extended Term.  </w:t>
      </w:r>
    </w:p>
    <w:p w:rsidR="007F7C2C" w:rsidRPr="0019650C" w:rsidRDefault="007F7C2C" w:rsidP="007F7C2C">
      <w:pPr>
        <w:tabs>
          <w:tab w:val="left" w:pos="450"/>
          <w:tab w:val="left" w:pos="720"/>
        </w:tabs>
        <w:spacing w:before="120"/>
        <w:ind w:left="720"/>
        <w:jc w:val="both"/>
        <w:rPr>
          <w:rFonts w:ascii="Arial" w:hAnsi="Arial" w:cs="Arial"/>
          <w:sz w:val="16"/>
          <w:szCs w:val="16"/>
        </w:rPr>
      </w:pPr>
      <w:r w:rsidRPr="0019650C">
        <w:rPr>
          <w:rFonts w:ascii="Arial" w:hAnsi="Arial" w:cs="Arial"/>
          <w:bCs/>
          <w:spacing w:val="-5"/>
          <w:sz w:val="16"/>
          <w:szCs w:val="16"/>
          <w:u w:val="single"/>
        </w:rPr>
        <w:t>Early Termination Charges:</w:t>
      </w:r>
      <w:r w:rsidRPr="0019650C">
        <w:rPr>
          <w:rFonts w:ascii="Arial" w:hAnsi="Arial" w:cs="Arial"/>
          <w:bCs/>
          <w:spacing w:val="-5"/>
          <w:sz w:val="16"/>
          <w:szCs w:val="16"/>
        </w:rPr>
        <w:t xml:space="preserve">  </w:t>
      </w:r>
      <w:r w:rsidRPr="0019650C">
        <w:rPr>
          <w:rFonts w:ascii="Arial" w:hAnsi="Arial" w:cs="Arial"/>
          <w:sz w:val="16"/>
          <w:szCs w:val="16"/>
        </w:rPr>
        <w:t xml:space="preserve">If: (a) Customer terminates this Agreement before the end of the Initial Term for reasons other than Cause; or (b) Company terminates this Agreement for Cause pursuant to the Section entitled “Termination; Disconnection Notice,” then Customer will pay, within thirty (30) days after such termination: (i) an amount equal to 25% of the difference </w:t>
      </w:r>
      <w:r w:rsidRPr="0019650C">
        <w:rPr>
          <w:rFonts w:ascii="Arial" w:hAnsi="Arial" w:cs="Arial"/>
          <w:spacing w:val="-5"/>
          <w:sz w:val="16"/>
          <w:szCs w:val="16"/>
        </w:rPr>
        <w:t>between the TVC and an amount which is the sum of Customer's Total Service Charges and the total charges for moves, adds, changes and expedites paid by Customer during the Initial Term</w:t>
      </w:r>
      <w:r w:rsidRPr="0019650C">
        <w:rPr>
          <w:rFonts w:ascii="Arial" w:hAnsi="Arial" w:cs="Arial"/>
          <w:sz w:val="16"/>
          <w:szCs w:val="16"/>
        </w:rPr>
        <w:t xml:space="preserve">, plus (ii) a pro rata portion of any and all credits (other than SLA credits) received by Customer. </w:t>
      </w:r>
    </w:p>
    <w:p w:rsidR="007F7C2C" w:rsidRPr="0019650C" w:rsidRDefault="007F7C2C" w:rsidP="007F7C2C">
      <w:pPr>
        <w:tabs>
          <w:tab w:val="left" w:pos="0"/>
          <w:tab w:val="left" w:pos="450"/>
          <w:tab w:val="left" w:pos="720"/>
        </w:tabs>
        <w:spacing w:before="120"/>
        <w:ind w:left="720"/>
        <w:jc w:val="both"/>
        <w:rPr>
          <w:rFonts w:ascii="Arial" w:hAnsi="Arial" w:cs="Arial"/>
          <w:sz w:val="16"/>
          <w:szCs w:val="16"/>
        </w:rPr>
      </w:pPr>
      <w:r w:rsidRPr="0019650C">
        <w:rPr>
          <w:rFonts w:ascii="Arial" w:hAnsi="Arial" w:cs="Arial"/>
          <w:sz w:val="16"/>
          <w:szCs w:val="16"/>
        </w:rPr>
        <w:t xml:space="preserve">If: (a) Customer terminates this Agreement before the end of the Optional Extended Term for reasons other than Cause; or (b) Company terminates this Agreement for Cause pursuant to the Section entitled “Termination; Disconnection Notice,” then Customer will pay, within thirty (30) days after such termination: (i) an amount equal to 25% of the difference </w:t>
      </w:r>
      <w:r w:rsidRPr="0019650C">
        <w:rPr>
          <w:rFonts w:ascii="Arial" w:hAnsi="Arial" w:cs="Arial"/>
          <w:spacing w:val="-5"/>
          <w:sz w:val="16"/>
          <w:szCs w:val="16"/>
        </w:rPr>
        <w:t>between the Optional Extended Term TVC and an amount which is the sum of Customer's Total Service Charges and the total charges for moves, adds, changes and expedites paid by Customer during the Optional Extended Term</w:t>
      </w:r>
      <w:r w:rsidRPr="0019650C">
        <w:rPr>
          <w:rFonts w:ascii="Arial" w:hAnsi="Arial" w:cs="Arial"/>
          <w:sz w:val="16"/>
          <w:szCs w:val="16"/>
        </w:rPr>
        <w:t>, plus (ii) a pro rata portion of any and all credits (other than SLA credits) received by Customer.</w:t>
      </w:r>
    </w:p>
    <w:p w:rsidR="007F7C2C" w:rsidRPr="0019650C" w:rsidRDefault="007F7C2C" w:rsidP="007F7C2C">
      <w:pPr>
        <w:tabs>
          <w:tab w:val="left" w:pos="5760"/>
        </w:tabs>
        <w:rPr>
          <w:rFonts w:ascii="Arial" w:hAnsi="Arial" w:cs="Arial"/>
          <w:spacing w:val="-5"/>
          <w:sz w:val="16"/>
          <w:szCs w:val="16"/>
        </w:rPr>
      </w:pPr>
      <w:r w:rsidRPr="0019650C">
        <w:rPr>
          <w:rFonts w:ascii="Arial" w:hAnsi="Arial" w:cs="Arial"/>
          <w:spacing w:val="-5"/>
          <w:sz w:val="16"/>
          <w:szCs w:val="16"/>
        </w:rPr>
        <w:tab/>
      </w:r>
    </w:p>
    <w:p w:rsidR="007F7C2C" w:rsidRPr="0019650C" w:rsidRDefault="007F7C2C" w:rsidP="007F7C2C">
      <w:pPr>
        <w:tabs>
          <w:tab w:val="left" w:pos="5760"/>
        </w:tabs>
        <w:rPr>
          <w:rFonts w:ascii="Arial" w:hAnsi="Arial" w:cs="Arial"/>
          <w:sz w:val="16"/>
          <w:szCs w:val="16"/>
          <w:u w:val="single"/>
          <w:lang w:val="fr-CA"/>
        </w:rPr>
      </w:pPr>
      <w:r w:rsidRPr="0019650C">
        <w:rPr>
          <w:rFonts w:ascii="Arial" w:hAnsi="Arial" w:cs="Arial"/>
          <w:sz w:val="16"/>
          <w:szCs w:val="16"/>
          <w:u w:val="single"/>
          <w:lang w:val="fr-CA"/>
        </w:rPr>
        <w:t>Credits :</w:t>
      </w:r>
    </w:p>
    <w:p w:rsidR="007F7C2C" w:rsidRPr="0019650C" w:rsidRDefault="007F7C2C" w:rsidP="007F7C2C">
      <w:pPr>
        <w:tabs>
          <w:tab w:val="left" w:pos="5760"/>
        </w:tabs>
        <w:rPr>
          <w:rFonts w:ascii="Arial" w:hAnsi="Arial" w:cs="Arial"/>
          <w:sz w:val="16"/>
          <w:szCs w:val="16"/>
          <w:u w:val="single"/>
          <w:lang w:val="fr-CA"/>
        </w:rPr>
      </w:pPr>
    </w:p>
    <w:p w:rsidR="007F7C2C" w:rsidRPr="0019650C" w:rsidRDefault="007F7C2C" w:rsidP="007F7C2C">
      <w:pPr>
        <w:ind w:left="720"/>
        <w:rPr>
          <w:rFonts w:ascii="Arial" w:hAnsi="Arial" w:cs="Arial"/>
          <w:b/>
          <w:sz w:val="16"/>
          <w:szCs w:val="16"/>
        </w:rPr>
      </w:pPr>
    </w:p>
    <w:p w:rsidR="007F7C2C" w:rsidRPr="0019650C" w:rsidRDefault="007F7C2C" w:rsidP="007F7C2C">
      <w:pPr>
        <w:ind w:left="720"/>
        <w:rPr>
          <w:rFonts w:ascii="Arial" w:hAnsi="Arial" w:cs="Arial"/>
          <w:sz w:val="16"/>
          <w:szCs w:val="16"/>
          <w:u w:val="single"/>
        </w:rPr>
      </w:pPr>
      <w:r w:rsidRPr="0019650C">
        <w:rPr>
          <w:rFonts w:ascii="Arial" w:hAnsi="Arial" w:cs="Arial"/>
          <w:sz w:val="16"/>
          <w:szCs w:val="16"/>
          <w:u w:val="single"/>
        </w:rPr>
        <w:t>Billing Adjustment Credit</w:t>
      </w:r>
      <w:r w:rsidRPr="0019650C">
        <w:rPr>
          <w:rFonts w:ascii="Arial" w:hAnsi="Arial" w:cs="Arial"/>
          <w:sz w:val="16"/>
          <w:szCs w:val="16"/>
        </w:rPr>
        <w:t xml:space="preserve">:  To provide Customer the benefit of the rates and discounts in the Amendment as of the Effective Date and until such rates and discounts are implemented, the Company shall provide Customer with a one-time billing adjustment credit equal to </w:t>
      </w:r>
      <w:r w:rsidRPr="0019650C">
        <w:rPr>
          <w:rFonts w:ascii="Arial" w:hAnsi="Arial" w:cs="Arial"/>
          <w:snapToGrid w:val="0"/>
          <w:sz w:val="16"/>
          <w:szCs w:val="16"/>
        </w:rPr>
        <w:t>$45,000</w:t>
      </w:r>
      <w:r w:rsidRPr="0019650C">
        <w:rPr>
          <w:rFonts w:ascii="Arial" w:hAnsi="Arial" w:cs="Arial"/>
          <w:sz w:val="16"/>
          <w:szCs w:val="16"/>
        </w:rPr>
        <w:t>, plus applicable taxes and surcharges. This credit shall compensate Customer for the difference between the Tariff/Guide/list rates invoiced during the 1st full billing cycle following Customer's signature date above and the rates and discounts in this Agreement.</w:t>
      </w:r>
    </w:p>
    <w:p w:rsidR="007F7C2C" w:rsidRPr="0019650C" w:rsidRDefault="007F7C2C" w:rsidP="007F7C2C">
      <w:pPr>
        <w:tabs>
          <w:tab w:val="left" w:pos="5760"/>
        </w:tabs>
        <w:rPr>
          <w:rFonts w:ascii="Arial" w:hAnsi="Arial" w:cs="Arial"/>
          <w:sz w:val="16"/>
          <w:szCs w:val="16"/>
          <w:u w:val="single"/>
          <w:lang w:val="fr-CA"/>
        </w:rPr>
      </w:pPr>
    </w:p>
    <w:p w:rsidR="007F7C2C" w:rsidRPr="0019650C" w:rsidRDefault="007F7C2C" w:rsidP="007F7C2C">
      <w:pPr>
        <w:tabs>
          <w:tab w:val="left" w:pos="5760"/>
        </w:tabs>
        <w:rPr>
          <w:rFonts w:ascii="Arial" w:hAnsi="Arial" w:cs="Arial"/>
          <w:sz w:val="16"/>
          <w:szCs w:val="16"/>
          <w:u w:val="single"/>
          <w:lang w:val="fr-CA"/>
        </w:rPr>
      </w:pPr>
    </w:p>
    <w:p w:rsidR="007F7C2C" w:rsidRPr="0019650C" w:rsidRDefault="007F7C2C" w:rsidP="007F7C2C">
      <w:pPr>
        <w:tabs>
          <w:tab w:val="left" w:pos="720"/>
        </w:tabs>
        <w:rPr>
          <w:rFonts w:ascii="Arial" w:hAnsi="Arial" w:cs="Arial"/>
          <w:sz w:val="16"/>
          <w:szCs w:val="16"/>
          <w:u w:val="single"/>
          <w:lang w:val="fr-CA"/>
        </w:rPr>
      </w:pPr>
      <w:r w:rsidRPr="0019650C">
        <w:rPr>
          <w:rFonts w:ascii="Arial" w:hAnsi="Arial" w:cs="Arial"/>
          <w:sz w:val="16"/>
          <w:szCs w:val="16"/>
          <w:lang w:val="fr-CA"/>
        </w:rPr>
        <w:tab/>
      </w:r>
      <w:r w:rsidRPr="0019650C">
        <w:rPr>
          <w:rFonts w:ascii="Arial" w:hAnsi="Arial" w:cs="Arial"/>
          <w:sz w:val="16"/>
          <w:szCs w:val="16"/>
          <w:u w:val="single"/>
          <w:lang w:val="fr-CA"/>
        </w:rPr>
        <w:t>One time credits :</w:t>
      </w:r>
    </w:p>
    <w:p w:rsidR="007F7C2C" w:rsidRPr="0019650C" w:rsidRDefault="007F7C2C" w:rsidP="007F7C2C">
      <w:pPr>
        <w:tabs>
          <w:tab w:val="left" w:pos="720"/>
        </w:tabs>
        <w:rPr>
          <w:rFonts w:ascii="Arial" w:hAnsi="Arial" w:cs="Arial"/>
          <w:sz w:val="16"/>
          <w:szCs w:val="16"/>
          <w:u w:val="single"/>
          <w:lang w:val="fr-CA"/>
        </w:rPr>
      </w:pPr>
    </w:p>
    <w:p w:rsidR="007F7C2C" w:rsidRPr="0019650C" w:rsidRDefault="007F7C2C" w:rsidP="007F7C2C">
      <w:pPr>
        <w:tabs>
          <w:tab w:val="left" w:pos="720"/>
        </w:tabs>
        <w:ind w:left="1440"/>
        <w:rPr>
          <w:rFonts w:ascii="Arial" w:hAnsi="Arial" w:cs="Arial"/>
          <w:sz w:val="16"/>
          <w:szCs w:val="16"/>
          <w:lang w:val="fr-CA"/>
        </w:rPr>
      </w:pPr>
      <w:r w:rsidRPr="0019650C">
        <w:rPr>
          <w:rFonts w:ascii="Arial" w:hAnsi="Arial" w:cs="Arial"/>
          <w:sz w:val="16"/>
          <w:szCs w:val="16"/>
          <w:u w:val="single"/>
          <w:lang w:val="fr-CA"/>
        </w:rPr>
        <w:lastRenderedPageBreak/>
        <w:t>Expedite Charge Credit :</w:t>
      </w:r>
      <w:r w:rsidRPr="0019650C">
        <w:rPr>
          <w:rFonts w:ascii="Arial" w:hAnsi="Arial" w:cs="Arial"/>
          <w:sz w:val="16"/>
          <w:szCs w:val="16"/>
          <w:lang w:val="fr-CA"/>
        </w:rPr>
        <w:t xml:space="preserve">  Customer will recieve a credit of $15,000 for expedite charges incurred from January 1, 2014 to December 31, 2014.  Credit will be </w:t>
      </w:r>
      <w:proofErr w:type="spellStart"/>
      <w:r w:rsidRPr="0019650C">
        <w:rPr>
          <w:rFonts w:ascii="Arial" w:hAnsi="Arial" w:cs="Arial"/>
          <w:sz w:val="16"/>
          <w:szCs w:val="16"/>
          <w:lang w:val="fr-CA"/>
        </w:rPr>
        <w:t>applied</w:t>
      </w:r>
      <w:bookmarkStart w:id="0" w:name="_GoBack"/>
      <w:bookmarkEnd w:id="0"/>
      <w:proofErr w:type="spellEnd"/>
      <w:r w:rsidRPr="0019650C">
        <w:rPr>
          <w:rFonts w:ascii="Arial" w:hAnsi="Arial" w:cs="Arial"/>
          <w:sz w:val="16"/>
          <w:szCs w:val="16"/>
          <w:lang w:val="fr-CA"/>
        </w:rPr>
        <w:t xml:space="preserve"> </w:t>
      </w:r>
      <w:proofErr w:type="spellStart"/>
      <w:r w:rsidRPr="0019650C">
        <w:rPr>
          <w:rFonts w:ascii="Arial" w:hAnsi="Arial" w:cs="Arial"/>
          <w:sz w:val="16"/>
          <w:szCs w:val="16"/>
          <w:lang w:val="fr-CA"/>
        </w:rPr>
        <w:t>against</w:t>
      </w:r>
      <w:proofErr w:type="spellEnd"/>
      <w:r w:rsidRPr="0019650C">
        <w:rPr>
          <w:rFonts w:ascii="Arial" w:hAnsi="Arial" w:cs="Arial"/>
          <w:sz w:val="16"/>
          <w:szCs w:val="16"/>
          <w:lang w:val="fr-CA"/>
        </w:rPr>
        <w:t xml:space="preserve"> </w:t>
      </w:r>
      <w:proofErr w:type="spellStart"/>
      <w:r w:rsidRPr="0019650C">
        <w:rPr>
          <w:rFonts w:ascii="Arial" w:hAnsi="Arial" w:cs="Arial"/>
          <w:sz w:val="16"/>
          <w:szCs w:val="16"/>
          <w:lang w:val="fr-CA"/>
        </w:rPr>
        <w:t>Customer’s</w:t>
      </w:r>
      <w:proofErr w:type="spellEnd"/>
      <w:r w:rsidRPr="0019650C">
        <w:rPr>
          <w:rFonts w:ascii="Arial" w:hAnsi="Arial" w:cs="Arial"/>
          <w:sz w:val="16"/>
          <w:szCs w:val="16"/>
          <w:lang w:val="fr-CA"/>
        </w:rPr>
        <w:t xml:space="preserve"> </w:t>
      </w:r>
      <w:proofErr w:type="spellStart"/>
      <w:r w:rsidRPr="0019650C">
        <w:rPr>
          <w:rFonts w:ascii="Arial" w:hAnsi="Arial" w:cs="Arial"/>
          <w:sz w:val="16"/>
          <w:szCs w:val="16"/>
          <w:lang w:val="fr-CA"/>
        </w:rPr>
        <w:t>interstate</w:t>
      </w:r>
      <w:proofErr w:type="spellEnd"/>
      <w:r w:rsidRPr="0019650C">
        <w:rPr>
          <w:rFonts w:ascii="Arial" w:hAnsi="Arial" w:cs="Arial"/>
          <w:sz w:val="16"/>
          <w:szCs w:val="16"/>
          <w:lang w:val="fr-CA"/>
        </w:rPr>
        <w:t xml:space="preserve"> and international Total Service Charges.</w:t>
      </w:r>
    </w:p>
    <w:p w:rsidR="007F7C2C" w:rsidRPr="0019650C" w:rsidRDefault="007F7C2C" w:rsidP="007F7C2C">
      <w:pPr>
        <w:tabs>
          <w:tab w:val="left" w:pos="720"/>
        </w:tabs>
        <w:rPr>
          <w:rFonts w:ascii="Arial" w:hAnsi="Arial" w:cs="Arial"/>
          <w:sz w:val="16"/>
          <w:szCs w:val="16"/>
          <w:lang w:val="fr-CA"/>
        </w:rPr>
      </w:pPr>
    </w:p>
    <w:p w:rsidR="007F7C2C" w:rsidRPr="0019650C" w:rsidRDefault="007F7C2C" w:rsidP="007F7C2C">
      <w:pPr>
        <w:tabs>
          <w:tab w:val="left" w:pos="720"/>
        </w:tabs>
        <w:rPr>
          <w:rFonts w:ascii="Arial" w:hAnsi="Arial" w:cs="Arial"/>
          <w:sz w:val="16"/>
          <w:szCs w:val="16"/>
          <w:lang w:val="fr-CA"/>
        </w:rPr>
      </w:pPr>
    </w:p>
    <w:p w:rsidR="007F7C2C" w:rsidRPr="0019650C" w:rsidRDefault="007F7C2C" w:rsidP="007F7C2C">
      <w:pPr>
        <w:tabs>
          <w:tab w:val="left" w:pos="5760"/>
        </w:tabs>
        <w:rPr>
          <w:rFonts w:ascii="Arial" w:hAnsi="Arial" w:cs="Arial"/>
          <w:sz w:val="16"/>
          <w:szCs w:val="16"/>
          <w:u w:val="single"/>
          <w:lang w:val="fr-CA"/>
        </w:rPr>
      </w:pPr>
      <w:proofErr w:type="spellStart"/>
      <w:r w:rsidRPr="0019650C">
        <w:rPr>
          <w:rFonts w:ascii="Arial" w:hAnsi="Arial" w:cs="Arial"/>
          <w:sz w:val="16"/>
          <w:szCs w:val="16"/>
          <w:u w:val="single"/>
          <w:lang w:val="fr-CA"/>
        </w:rPr>
        <w:t>Waivers</w:t>
      </w:r>
      <w:proofErr w:type="spellEnd"/>
      <w:r w:rsidRPr="0019650C">
        <w:rPr>
          <w:rFonts w:ascii="Arial" w:hAnsi="Arial" w:cs="Arial"/>
          <w:sz w:val="16"/>
          <w:szCs w:val="16"/>
          <w:u w:val="single"/>
          <w:lang w:val="fr-CA"/>
        </w:rPr>
        <w:t> :</w:t>
      </w:r>
      <w:r w:rsidRPr="0019650C">
        <w:rPr>
          <w:rFonts w:ascii="Arial" w:hAnsi="Arial" w:cs="Arial"/>
          <w:sz w:val="16"/>
          <w:szCs w:val="16"/>
          <w:lang w:val="fr-CA"/>
        </w:rPr>
        <w:t xml:space="preserve">  </w:t>
      </w:r>
    </w:p>
    <w:p w:rsidR="007F7C2C" w:rsidRPr="0019650C" w:rsidRDefault="007F7C2C" w:rsidP="007F7C2C">
      <w:pPr>
        <w:tabs>
          <w:tab w:val="left" w:pos="5760"/>
        </w:tabs>
        <w:rPr>
          <w:rFonts w:ascii="Arial" w:hAnsi="Arial" w:cs="Arial"/>
          <w:sz w:val="16"/>
          <w:szCs w:val="16"/>
          <w:lang w:val="fr-CA"/>
        </w:rPr>
      </w:pPr>
    </w:p>
    <w:p w:rsidR="007F7C2C" w:rsidRPr="0019650C" w:rsidRDefault="007F7C2C" w:rsidP="007F7C2C">
      <w:pPr>
        <w:ind w:left="720"/>
        <w:jc w:val="both"/>
        <w:rPr>
          <w:rFonts w:ascii="Arial" w:hAnsi="Arial" w:cs="Arial"/>
          <w:sz w:val="16"/>
          <w:szCs w:val="16"/>
        </w:rPr>
      </w:pPr>
      <w:r w:rsidRPr="0019650C">
        <w:rPr>
          <w:rFonts w:ascii="Arial" w:hAnsi="Arial" w:cs="Arial"/>
          <w:sz w:val="16"/>
          <w:szCs w:val="16"/>
          <w:u w:val="single"/>
        </w:rPr>
        <w:t>Toll Free Service/DAL (Dedicated Termination) Charge Waiver:</w:t>
      </w:r>
      <w:r w:rsidRPr="0019650C">
        <w:rPr>
          <w:rFonts w:ascii="Arial" w:hAnsi="Arial" w:cs="Arial"/>
          <w:sz w:val="16"/>
          <w:szCs w:val="16"/>
        </w:rPr>
        <w:t xml:space="preserve">  Company will waive the standard Guide monthly recurring fees for Dedicated Access Termination for Inbound Service Access.</w:t>
      </w:r>
    </w:p>
    <w:p w:rsidR="007F7C2C" w:rsidRPr="0019650C" w:rsidRDefault="007F7C2C" w:rsidP="007F7C2C">
      <w:pPr>
        <w:jc w:val="both"/>
        <w:rPr>
          <w:rFonts w:ascii="Arial" w:hAnsi="Arial" w:cs="Arial"/>
          <w:sz w:val="16"/>
          <w:szCs w:val="16"/>
        </w:rPr>
      </w:pPr>
    </w:p>
    <w:p w:rsidR="007F7C2C" w:rsidRPr="0019650C" w:rsidRDefault="007F7C2C" w:rsidP="007F7C2C">
      <w:pPr>
        <w:ind w:left="720"/>
        <w:jc w:val="both"/>
        <w:rPr>
          <w:rFonts w:ascii="Arial" w:hAnsi="Arial" w:cs="Arial"/>
          <w:sz w:val="16"/>
          <w:szCs w:val="16"/>
        </w:rPr>
      </w:pPr>
      <w:r w:rsidRPr="0019650C">
        <w:rPr>
          <w:rFonts w:ascii="Arial" w:hAnsi="Arial" w:cs="Arial"/>
          <w:sz w:val="16"/>
          <w:szCs w:val="16"/>
          <w:u w:val="single"/>
        </w:rPr>
        <w:t>Toll Free Service/CBL (Switched Termination) Charge Waiver:</w:t>
      </w:r>
      <w:r w:rsidRPr="0019650C">
        <w:rPr>
          <w:rFonts w:ascii="Arial" w:hAnsi="Arial" w:cs="Arial"/>
          <w:sz w:val="16"/>
          <w:szCs w:val="16"/>
        </w:rPr>
        <w:t xml:space="preserve">  Company will waive the standard Guide monthly recurring fees for Switched Access Termination for Inbound Service Access.</w:t>
      </w:r>
    </w:p>
    <w:p w:rsidR="007F7C2C" w:rsidRPr="0019650C" w:rsidRDefault="007F7C2C" w:rsidP="007F7C2C">
      <w:pPr>
        <w:tabs>
          <w:tab w:val="left" w:pos="5760"/>
        </w:tabs>
        <w:rPr>
          <w:rFonts w:ascii="Arial" w:hAnsi="Arial" w:cs="Arial"/>
          <w:sz w:val="16"/>
          <w:szCs w:val="16"/>
        </w:rPr>
      </w:pPr>
    </w:p>
    <w:p w:rsidR="007F7C2C" w:rsidRPr="0019650C" w:rsidRDefault="007F7C2C" w:rsidP="007F7C2C">
      <w:pPr>
        <w:tabs>
          <w:tab w:val="left" w:pos="720"/>
          <w:tab w:val="left" w:pos="5760"/>
        </w:tabs>
        <w:suppressAutoHyphens/>
        <w:ind w:left="720"/>
        <w:rPr>
          <w:rFonts w:ascii="Arial" w:hAnsi="Arial" w:cs="Arial"/>
          <w:sz w:val="16"/>
          <w:szCs w:val="16"/>
        </w:rPr>
      </w:pPr>
      <w:r w:rsidRPr="0019650C">
        <w:rPr>
          <w:rFonts w:ascii="Arial" w:hAnsi="Arial" w:cs="Arial"/>
          <w:bCs/>
          <w:sz w:val="16"/>
          <w:szCs w:val="16"/>
          <w:u w:val="single"/>
        </w:rPr>
        <w:t>Installation Waiver</w:t>
      </w:r>
      <w:r w:rsidRPr="0019650C">
        <w:rPr>
          <w:rFonts w:ascii="Arial" w:hAnsi="Arial" w:cs="Arial"/>
          <w:bCs/>
          <w:sz w:val="16"/>
          <w:szCs w:val="16"/>
        </w:rPr>
        <w:t>:</w:t>
      </w:r>
      <w:r w:rsidRPr="0019650C">
        <w:rPr>
          <w:rFonts w:ascii="Arial" w:hAnsi="Arial" w:cs="Arial"/>
          <w:sz w:val="16"/>
          <w:szCs w:val="16"/>
        </w:rPr>
        <w:t>  Company  will waive the one-time installation charges associated with the implementation of Services, provided by Company within the 48 contiguous States of the U.S. provided under this Agreement; except for the following Services: (i) eDSL, (ii) VPN, (iii) Internet Dedicated OC3, OC12, OC48, Gig-E, (iv) PTT / third party services (including International Access and Company International), (v) Data Center, (vi) Paging, (vii) Managed Services, (viii) CPE, (ix) Advantage Services, (x) Enhanced Call Routing and (xi) Security Services.  Usage charges, monthly recurring charges, expedite charges, change charges, surcharges, any charges imposed by third parties (including access, egress, jack, or wiring charges), taxes or tax-like surcharges, or other Governmental Charges will not be waived.</w:t>
      </w:r>
      <w:r w:rsidRPr="0019650C">
        <w:rPr>
          <w:rFonts w:ascii="Arial" w:hAnsi="Arial" w:cs="Arial"/>
          <w:sz w:val="16"/>
          <w:szCs w:val="16"/>
        </w:rPr>
        <w:tab/>
      </w:r>
    </w:p>
    <w:p w:rsidR="007F7C2C" w:rsidRPr="0019650C" w:rsidRDefault="007F7C2C" w:rsidP="007F7C2C">
      <w:pPr>
        <w:tabs>
          <w:tab w:val="left" w:pos="720"/>
          <w:tab w:val="left" w:pos="5760"/>
        </w:tabs>
        <w:suppressAutoHyphens/>
        <w:rPr>
          <w:rFonts w:ascii="Arial" w:hAnsi="Arial" w:cs="Arial"/>
          <w:sz w:val="16"/>
          <w:szCs w:val="16"/>
        </w:rPr>
      </w:pPr>
    </w:p>
    <w:p w:rsidR="007F7C2C" w:rsidRPr="007F7C2C" w:rsidRDefault="007F7C2C" w:rsidP="007F7C2C">
      <w:pPr>
        <w:rPr>
          <w:rFonts w:ascii="Arial" w:hAnsi="Arial" w:cs="Arial"/>
          <w:sz w:val="16"/>
          <w:szCs w:val="16"/>
        </w:rPr>
      </w:pPr>
      <w:proofErr w:type="spellStart"/>
      <w:r w:rsidRPr="0019650C">
        <w:rPr>
          <w:u w:val="single"/>
          <w:lang w:val="fr-CA"/>
        </w:rPr>
        <w:t>Payment</w:t>
      </w:r>
      <w:proofErr w:type="spellEnd"/>
      <w:r w:rsidRPr="0019650C">
        <w:rPr>
          <w:u w:val="single"/>
          <w:lang w:val="fr-CA"/>
        </w:rPr>
        <w:t xml:space="preserve"> Arrangements</w:t>
      </w:r>
      <w:r w:rsidRPr="0019650C">
        <w:rPr>
          <w:lang w:val="fr-CA"/>
        </w:rPr>
        <w:t xml:space="preserve">:  </w:t>
      </w:r>
      <w:r w:rsidRPr="007F7C2C">
        <w:rPr>
          <w:rFonts w:ascii="Arial" w:hAnsi="Arial" w:cs="Arial"/>
          <w:sz w:val="16"/>
          <w:szCs w:val="16"/>
        </w:rPr>
        <w:t xml:space="preserve">Customer agrees to pay all Company charges (except Disputed amounts, as defined below) within thirty (30) days of receipt of invoice.  Amounts not paid or Disputed on or before thirty (30) days from receipt of invoice shall be considered past due, and Customer agrees to pay a late payment charge equal to the lesser of: (a) one and one-half percent (1.5%) per month, or (b) the amount indicated in a Service Attachment, or (c) the maximum amount allowed by applicable law, as applied against the past due amounts.  </w:t>
      </w:r>
    </w:p>
    <w:p w:rsidR="007F7C2C" w:rsidRPr="007F7C2C" w:rsidRDefault="007F7C2C" w:rsidP="007F7C2C">
      <w:pPr>
        <w:rPr>
          <w:rFonts w:ascii="Arial" w:hAnsi="Arial" w:cs="Arial"/>
          <w:sz w:val="16"/>
          <w:szCs w:val="16"/>
        </w:rPr>
      </w:pPr>
    </w:p>
    <w:p w:rsidR="007F7C2C" w:rsidRPr="007F7C2C" w:rsidRDefault="007F7C2C" w:rsidP="007F7C2C">
      <w:pPr>
        <w:rPr>
          <w:rFonts w:ascii="Arial" w:hAnsi="Arial" w:cs="Arial"/>
          <w:sz w:val="16"/>
          <w:szCs w:val="16"/>
        </w:rPr>
      </w:pPr>
      <w:r w:rsidRPr="007F7C2C">
        <w:rPr>
          <w:rFonts w:ascii="Arial" w:hAnsi="Arial" w:cs="Arial"/>
          <w:sz w:val="16"/>
          <w:szCs w:val="16"/>
          <w:u w:val="single"/>
        </w:rPr>
        <w:t>Affiliate</w:t>
      </w:r>
      <w:r w:rsidRPr="007F7C2C">
        <w:rPr>
          <w:rFonts w:ascii="Arial" w:hAnsi="Arial" w:cs="Arial"/>
          <w:sz w:val="16"/>
          <w:szCs w:val="16"/>
        </w:rPr>
        <w:t xml:space="preserve">:  “Affiliate” shall mean any domestic or foreign corporation or other entity </w:t>
      </w:r>
      <w:bookmarkStart w:id="1" w:name="_Toc361562472"/>
      <w:r w:rsidRPr="007F7C2C">
        <w:rPr>
          <w:rFonts w:ascii="Arial" w:hAnsi="Arial" w:cs="Arial"/>
          <w:sz w:val="16"/>
          <w:szCs w:val="16"/>
        </w:rPr>
        <w:t xml:space="preserve">that controls, is controlled by, or is under common control with a Party, where “control” means the direct or indirect ownership or control of 30% or more of the stock or other equity interest entitled to vote for the election of directors or equivalent governing body, but only while that control relationship exists. </w:t>
      </w:r>
      <w:bookmarkEnd w:id="1"/>
      <w:r w:rsidRPr="007F7C2C">
        <w:rPr>
          <w:rFonts w:ascii="Arial" w:hAnsi="Arial" w:cs="Arial"/>
          <w:sz w:val="16"/>
          <w:szCs w:val="16"/>
        </w:rPr>
        <w:t xml:space="preserve"> </w:t>
      </w:r>
    </w:p>
    <w:p w:rsidR="007F7C2C" w:rsidRPr="007F7C2C" w:rsidRDefault="007F7C2C" w:rsidP="007F7C2C">
      <w:pPr>
        <w:rPr>
          <w:rFonts w:ascii="Arial" w:hAnsi="Arial" w:cs="Arial"/>
          <w:sz w:val="16"/>
          <w:szCs w:val="16"/>
        </w:rPr>
      </w:pPr>
    </w:p>
    <w:p w:rsidR="002F1368" w:rsidRPr="004F13CF" w:rsidRDefault="002F1368" w:rsidP="002F1368">
      <w:pPr>
        <w:tabs>
          <w:tab w:val="left" w:pos="1440"/>
        </w:tabs>
        <w:rPr>
          <w:rFonts w:ascii="Arial" w:hAnsi="Arial" w:cs="Arial"/>
          <w:sz w:val="16"/>
          <w:szCs w:val="16"/>
        </w:rPr>
      </w:pPr>
    </w:p>
    <w:p w:rsidR="002F1368" w:rsidRPr="004F13CF" w:rsidRDefault="002F1368" w:rsidP="002F1368">
      <w:pPr>
        <w:ind w:left="1440" w:hanging="720"/>
        <w:rPr>
          <w:rFonts w:ascii="Arial" w:hAnsi="Arial" w:cs="Arial"/>
          <w:sz w:val="16"/>
          <w:szCs w:val="16"/>
          <w:u w:val="single"/>
        </w:rPr>
      </w:pPr>
    </w:p>
    <w:p w:rsidR="002F1368" w:rsidRPr="004F13CF" w:rsidRDefault="002F1368" w:rsidP="002F1368">
      <w:pPr>
        <w:ind w:left="1440" w:hanging="720"/>
        <w:rPr>
          <w:rFonts w:ascii="Arial" w:hAnsi="Arial" w:cs="Arial"/>
          <w:sz w:val="16"/>
          <w:szCs w:val="16"/>
        </w:rPr>
      </w:pPr>
    </w:p>
    <w:p w:rsidR="00A865AB" w:rsidRPr="002F1368" w:rsidRDefault="00A865AB" w:rsidP="002F1368"/>
    <w:sectPr w:rsidR="00A865AB" w:rsidRPr="002F1368" w:rsidSect="001602F5">
      <w:footerReference w:type="default" r:id="rId7"/>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566" w:rsidRDefault="00D77442">
      <w:r>
        <w:separator/>
      </w:r>
    </w:p>
  </w:endnote>
  <w:endnote w:type="continuationSeparator" w:id="0">
    <w:p w:rsidR="00C66566" w:rsidRDefault="00D77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197" w:rsidRPr="009E547A" w:rsidRDefault="001C629A" w:rsidP="009E547A">
    <w:pPr>
      <w:pStyle w:val="Footer"/>
      <w:jc w:val="center"/>
      <w:rPr>
        <w:rFonts w:ascii="Arial" w:hAnsi="Arial" w:cs="Arial"/>
        <w:sz w:val="16"/>
        <w:szCs w:val="16"/>
      </w:rPr>
    </w:pPr>
    <w:r w:rsidRPr="009E547A">
      <w:rPr>
        <w:rStyle w:val="PageNumber"/>
        <w:rFonts w:ascii="Arial" w:hAnsi="Arial" w:cs="Arial"/>
        <w:sz w:val="16"/>
        <w:szCs w:val="16"/>
      </w:rPr>
      <w:fldChar w:fldCharType="begin"/>
    </w:r>
    <w:r w:rsidR="001602F5" w:rsidRPr="009E547A">
      <w:rPr>
        <w:rStyle w:val="PageNumber"/>
        <w:rFonts w:ascii="Arial" w:hAnsi="Arial" w:cs="Arial"/>
        <w:sz w:val="16"/>
        <w:szCs w:val="16"/>
      </w:rPr>
      <w:instrText xml:space="preserve"> PAGE </w:instrText>
    </w:r>
    <w:r w:rsidRPr="009E547A">
      <w:rPr>
        <w:rStyle w:val="PageNumber"/>
        <w:rFonts w:ascii="Arial" w:hAnsi="Arial" w:cs="Arial"/>
        <w:sz w:val="16"/>
        <w:szCs w:val="16"/>
      </w:rPr>
      <w:fldChar w:fldCharType="separate"/>
    </w:r>
    <w:r w:rsidR="007F7C2C">
      <w:rPr>
        <w:rStyle w:val="PageNumber"/>
        <w:rFonts w:ascii="Arial" w:hAnsi="Arial" w:cs="Arial"/>
        <w:noProof/>
        <w:sz w:val="16"/>
        <w:szCs w:val="16"/>
      </w:rPr>
      <w:t>1</w:t>
    </w:r>
    <w:r w:rsidRPr="009E547A">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566" w:rsidRDefault="00D77442">
      <w:r>
        <w:separator/>
      </w:r>
    </w:p>
  </w:footnote>
  <w:footnote w:type="continuationSeparator" w:id="0">
    <w:p w:rsidR="00C66566" w:rsidRDefault="00D774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602F5"/>
    <w:rsid w:val="00076DD9"/>
    <w:rsid w:val="001602F5"/>
    <w:rsid w:val="001C629A"/>
    <w:rsid w:val="001E5370"/>
    <w:rsid w:val="002F1368"/>
    <w:rsid w:val="006A73CA"/>
    <w:rsid w:val="006B20D8"/>
    <w:rsid w:val="00725DE1"/>
    <w:rsid w:val="007F26F7"/>
    <w:rsid w:val="007F7C2C"/>
    <w:rsid w:val="00896112"/>
    <w:rsid w:val="009A4255"/>
    <w:rsid w:val="00A865AB"/>
    <w:rsid w:val="00B76823"/>
    <w:rsid w:val="00C66566"/>
    <w:rsid w:val="00D77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02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602F5"/>
    <w:pPr>
      <w:tabs>
        <w:tab w:val="center" w:pos="4320"/>
        <w:tab w:val="right" w:pos="8640"/>
      </w:tabs>
    </w:pPr>
  </w:style>
  <w:style w:type="character" w:customStyle="1" w:styleId="FooterChar">
    <w:name w:val="Footer Char"/>
    <w:basedOn w:val="DefaultParagraphFont"/>
    <w:link w:val="Footer"/>
    <w:rsid w:val="001602F5"/>
  </w:style>
  <w:style w:type="character" w:styleId="PageNumber">
    <w:name w:val="page number"/>
    <w:basedOn w:val="DefaultParagraphFont"/>
    <w:rsid w:val="001602F5"/>
  </w:style>
  <w:style w:type="paragraph" w:styleId="PlainText">
    <w:name w:val="Plain Text"/>
    <w:basedOn w:val="Normal"/>
    <w:link w:val="PlainTextChar"/>
    <w:rsid w:val="001602F5"/>
    <w:pPr>
      <w:ind w:left="1080"/>
    </w:pPr>
    <w:rPr>
      <w:rFonts w:ascii="Courier New" w:hAnsi="Courier New"/>
      <w:spacing w:val="-5"/>
    </w:rPr>
  </w:style>
  <w:style w:type="character" w:customStyle="1" w:styleId="PlainTextChar">
    <w:name w:val="Plain Text Char"/>
    <w:basedOn w:val="DefaultParagraphFont"/>
    <w:link w:val="PlainText"/>
    <w:rsid w:val="001602F5"/>
    <w:rPr>
      <w:rFonts w:ascii="Courier New" w:hAnsi="Courier New"/>
      <w:spacing w:val="-5"/>
    </w:rPr>
  </w:style>
  <w:style w:type="paragraph" w:customStyle="1" w:styleId="Default">
    <w:name w:val="Default"/>
    <w:rsid w:val="00896112"/>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3659</Words>
  <Characters>21006</Characters>
  <Application>Microsoft Office Word</Application>
  <DocSecurity>0</DocSecurity>
  <Lines>175</Lines>
  <Paragraphs>49</Paragraphs>
  <ScaleCrop>false</ScaleCrop>
  <Company>Verizon</Company>
  <LinksUpToDate>false</LinksUpToDate>
  <CharactersWithSpaces>24616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linda.prior</dc:creator>
  <cp:lastModifiedBy>Moxley, Teresa O</cp:lastModifiedBy>
  <cp:revision>10</cp:revision>
  <dcterms:created xsi:type="dcterms:W3CDTF">2014-08-04T15:22:00Z</dcterms:created>
  <dcterms:modified xsi:type="dcterms:W3CDTF">2015-04-02T17:10:00Z</dcterms:modified>
</cp:coreProperties>
</file>