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3FF7" w:rsidRPr="004328B5" w:rsidRDefault="00183FF7" w:rsidP="00183FF7">
      <w:pPr>
        <w:rPr>
          <w:rFonts w:ascii="Arial" w:hAnsi="Arial" w:cs="Arial"/>
          <w:sz w:val="16"/>
          <w:szCs w:val="16"/>
        </w:rPr>
      </w:pPr>
    </w:p>
    <w:p w:rsidR="00183FF7" w:rsidRDefault="00183FF7" w:rsidP="00183FF7">
      <w:pPr>
        <w:rPr>
          <w:rFonts w:ascii="Arial" w:hAnsi="Arial" w:cs="Arial"/>
          <w:sz w:val="16"/>
          <w:szCs w:val="16"/>
          <w:u w:val="single"/>
        </w:rPr>
      </w:pPr>
      <w:r>
        <w:rPr>
          <w:rFonts w:ascii="Arial" w:hAnsi="Arial" w:cs="Arial"/>
          <w:sz w:val="16"/>
          <w:szCs w:val="16"/>
          <w:u w:val="single"/>
        </w:rPr>
        <w:t xml:space="preserve">Option:  </w:t>
      </w:r>
      <w:r w:rsidRPr="00183FF7">
        <w:rPr>
          <w:rFonts w:ascii="Arial" w:hAnsi="Arial" w:cs="Arial"/>
          <w:sz w:val="16"/>
          <w:szCs w:val="16"/>
          <w:u w:val="single"/>
        </w:rPr>
        <w:t>69924201</w:t>
      </w:r>
      <w:r>
        <w:rPr>
          <w:rFonts w:ascii="Arial" w:hAnsi="Arial" w:cs="Arial"/>
          <w:sz w:val="16"/>
          <w:szCs w:val="16"/>
          <w:u w:val="single"/>
        </w:rPr>
        <w:t xml:space="preserve"> Rev Apr 16 Amendment 2</w:t>
      </w:r>
    </w:p>
    <w:p w:rsidR="00183FF7" w:rsidRPr="004328B5" w:rsidRDefault="00183FF7" w:rsidP="00183FF7">
      <w:pPr>
        <w:rPr>
          <w:rFonts w:ascii="Arial" w:hAnsi="Arial" w:cs="Arial"/>
          <w:sz w:val="16"/>
          <w:szCs w:val="16"/>
        </w:rPr>
      </w:pPr>
      <w:bookmarkStart w:id="0" w:name="_GoBack"/>
      <w:bookmarkEnd w:id="0"/>
    </w:p>
    <w:p w:rsidR="00183FF7" w:rsidRPr="004328B5" w:rsidRDefault="00183FF7" w:rsidP="00183FF7">
      <w:pPr>
        <w:rPr>
          <w:rFonts w:ascii="Arial" w:hAnsi="Arial" w:cs="Arial"/>
          <w:sz w:val="16"/>
          <w:szCs w:val="16"/>
        </w:rPr>
      </w:pPr>
    </w:p>
    <w:p w:rsidR="00183FF7" w:rsidRPr="004328B5" w:rsidRDefault="00183FF7" w:rsidP="00183FF7">
      <w:pPr>
        <w:rPr>
          <w:rFonts w:ascii="Arial" w:hAnsi="Arial" w:cs="Arial"/>
          <w:sz w:val="16"/>
          <w:szCs w:val="16"/>
        </w:rPr>
      </w:pPr>
      <w:r w:rsidRPr="004328B5">
        <w:rPr>
          <w:rFonts w:ascii="Arial" w:hAnsi="Arial" w:cs="Arial"/>
          <w:sz w:val="16"/>
          <w:szCs w:val="16"/>
          <w:u w:val="single"/>
        </w:rPr>
        <w:t>Initial Term:</w:t>
      </w:r>
      <w:r w:rsidRPr="004328B5">
        <w:rPr>
          <w:rFonts w:ascii="Arial" w:hAnsi="Arial" w:cs="Arial"/>
          <w:sz w:val="16"/>
          <w:szCs w:val="16"/>
        </w:rPr>
        <w:t xml:space="preserve">   36 months</w:t>
      </w:r>
    </w:p>
    <w:p w:rsidR="00183FF7" w:rsidRPr="004328B5" w:rsidRDefault="00183FF7" w:rsidP="00183FF7">
      <w:pPr>
        <w:rPr>
          <w:rFonts w:ascii="Arial" w:hAnsi="Arial" w:cs="Arial"/>
          <w:sz w:val="16"/>
          <w:szCs w:val="16"/>
        </w:rPr>
      </w:pPr>
    </w:p>
    <w:p w:rsidR="00183FF7" w:rsidRPr="004328B5" w:rsidRDefault="00183FF7" w:rsidP="00183FF7">
      <w:pPr>
        <w:rPr>
          <w:rFonts w:ascii="Arial" w:hAnsi="Arial" w:cs="Arial"/>
          <w:sz w:val="16"/>
          <w:szCs w:val="16"/>
        </w:rPr>
      </w:pPr>
      <w:r w:rsidRPr="004328B5">
        <w:rPr>
          <w:rFonts w:ascii="Arial" w:hAnsi="Arial" w:cs="Arial"/>
          <w:sz w:val="16"/>
          <w:szCs w:val="16"/>
        </w:rPr>
        <w:t xml:space="preserve">Upon expiration of the Term, the Agreement will be automatically extended on a month-to-month basis unless either party terminates the Agreement upon at least sixty (60) days written notice prior to the end of the Initial Term (“Extended Term”).  During the Extended Term, either party may terminate the Agreement upon at least sixty (60) days prior written notice.  </w:t>
      </w:r>
    </w:p>
    <w:p w:rsidR="00183FF7" w:rsidRPr="004328B5" w:rsidRDefault="00183FF7" w:rsidP="00183FF7">
      <w:pPr>
        <w:rPr>
          <w:rFonts w:ascii="Arial" w:hAnsi="Arial" w:cs="Arial"/>
          <w:sz w:val="16"/>
          <w:szCs w:val="16"/>
        </w:rPr>
      </w:pPr>
    </w:p>
    <w:p w:rsidR="00183FF7" w:rsidRPr="004328B5" w:rsidRDefault="00183FF7" w:rsidP="00183FF7">
      <w:pPr>
        <w:rPr>
          <w:rFonts w:ascii="Arial" w:hAnsi="Arial" w:cs="Arial"/>
          <w:sz w:val="16"/>
          <w:szCs w:val="16"/>
          <w:u w:val="single"/>
        </w:rPr>
      </w:pPr>
      <w:r w:rsidRPr="004328B5">
        <w:rPr>
          <w:rFonts w:ascii="Arial" w:hAnsi="Arial" w:cs="Arial"/>
          <w:sz w:val="16"/>
          <w:szCs w:val="16"/>
        </w:rPr>
        <w:t xml:space="preserve">The terms of the Agreement will continue to apply during any service-specific commitments that extend beyond the Term.  </w:t>
      </w:r>
    </w:p>
    <w:p w:rsidR="00183FF7" w:rsidRPr="004328B5" w:rsidRDefault="00183FF7" w:rsidP="00183FF7">
      <w:pPr>
        <w:rPr>
          <w:rFonts w:ascii="Arial" w:hAnsi="Arial" w:cs="Arial"/>
          <w:sz w:val="16"/>
          <w:szCs w:val="16"/>
        </w:rPr>
      </w:pPr>
    </w:p>
    <w:p w:rsidR="00183FF7" w:rsidRPr="004328B5" w:rsidRDefault="00183FF7" w:rsidP="00183FF7">
      <w:pPr>
        <w:rPr>
          <w:rFonts w:ascii="Arial" w:hAnsi="Arial" w:cs="Arial"/>
          <w:sz w:val="16"/>
          <w:szCs w:val="16"/>
        </w:rPr>
      </w:pPr>
      <w:r w:rsidRPr="004328B5">
        <w:rPr>
          <w:rFonts w:ascii="Arial" w:hAnsi="Arial" w:cs="Arial"/>
          <w:sz w:val="16"/>
          <w:szCs w:val="16"/>
          <w:u w:val="single"/>
        </w:rPr>
        <w:t>Annual Volume Commitment (“AVC”):</w:t>
      </w:r>
      <w:r w:rsidRPr="004328B5">
        <w:rPr>
          <w:rFonts w:ascii="Arial" w:hAnsi="Arial" w:cs="Arial"/>
          <w:sz w:val="16"/>
          <w:szCs w:val="16"/>
        </w:rPr>
        <w:t xml:space="preserve">  $84,000 in Total Service Charges (“AVC”) </w:t>
      </w:r>
      <w:r w:rsidRPr="004328B5">
        <w:rPr>
          <w:rFonts w:ascii="Arial" w:hAnsi="Arial" w:cs="Arial"/>
          <w:bCs/>
          <w:sz w:val="16"/>
          <w:szCs w:val="16"/>
        </w:rPr>
        <w:t>during each contract year of the Term.</w:t>
      </w:r>
      <w:r w:rsidRPr="004328B5">
        <w:rPr>
          <w:rFonts w:ascii="Arial" w:hAnsi="Arial" w:cs="Arial"/>
          <w:sz w:val="16"/>
          <w:szCs w:val="16"/>
        </w:rPr>
        <w:t xml:space="preserve"> </w:t>
      </w:r>
    </w:p>
    <w:p w:rsidR="00183FF7" w:rsidRPr="004328B5" w:rsidRDefault="00183FF7" w:rsidP="00183FF7">
      <w:pPr>
        <w:rPr>
          <w:rFonts w:ascii="Arial" w:hAnsi="Arial" w:cs="Arial"/>
          <w:sz w:val="16"/>
          <w:szCs w:val="16"/>
        </w:rPr>
      </w:pPr>
    </w:p>
    <w:p w:rsidR="00183FF7" w:rsidRPr="004328B5" w:rsidRDefault="00183FF7" w:rsidP="00183FF7">
      <w:pPr>
        <w:autoSpaceDE w:val="0"/>
        <w:autoSpaceDN w:val="0"/>
        <w:adjustRightInd w:val="0"/>
        <w:rPr>
          <w:rFonts w:ascii="Arial" w:hAnsi="Arial" w:cs="Arial"/>
          <w:sz w:val="16"/>
          <w:szCs w:val="16"/>
        </w:rPr>
      </w:pPr>
      <w:r w:rsidRPr="004328B5">
        <w:rPr>
          <w:rFonts w:ascii="Arial" w:hAnsi="Arial" w:cs="Arial"/>
          <w:sz w:val="16"/>
          <w:szCs w:val="16"/>
        </w:rPr>
        <w:t xml:space="preserve">Total Service Charges (defined below) during each Contract Year (the “AVC”). A “Contract Year” means each consecutive twelve-month period of the Term starting on the Effective Date. During each monthly billing period of the Extended Term, Customer's Total Service Charges must equal or exceed 1/12 of the AVC. “Total Service Charges” means all charges, after application of all discounts and credits, incurred by Customer for Services provided under this Agreement, specifically excluding: (a) Taxes (defined above); (b) Image Port Fax services; (c) charges for equipment; (d) Company Wireless charges; (e) charges incurred for goods or services where Company acts as agent for Customer in its acquisition of goods or services; (f) non-recurring charges; (g) Governmental Charges; (h) international pass-through access charges (i.e., Type 3/PTT) and charges for international access provided by Company (i.e., Type 1); and (i) other charges expressly excluded by this Agreement. </w:t>
      </w:r>
    </w:p>
    <w:p w:rsidR="00183FF7" w:rsidRPr="004328B5" w:rsidRDefault="00183FF7" w:rsidP="00183FF7">
      <w:pPr>
        <w:autoSpaceDE w:val="0"/>
        <w:autoSpaceDN w:val="0"/>
        <w:adjustRightInd w:val="0"/>
        <w:rPr>
          <w:rFonts w:ascii="Arial" w:hAnsi="Arial" w:cs="Arial"/>
          <w:sz w:val="16"/>
          <w:szCs w:val="16"/>
        </w:rPr>
      </w:pPr>
    </w:p>
    <w:p w:rsidR="00183FF7" w:rsidRPr="004328B5" w:rsidRDefault="00183FF7" w:rsidP="00183FF7">
      <w:pPr>
        <w:ind w:left="720" w:hanging="720"/>
        <w:rPr>
          <w:rFonts w:ascii="Arial" w:hAnsi="Arial" w:cs="Arial"/>
          <w:color w:val="3366FF"/>
          <w:sz w:val="16"/>
          <w:szCs w:val="16"/>
        </w:rPr>
      </w:pPr>
      <w:r w:rsidRPr="004328B5">
        <w:rPr>
          <w:rFonts w:ascii="Arial" w:hAnsi="Arial" w:cs="Arial"/>
          <w:sz w:val="16"/>
          <w:szCs w:val="16"/>
          <w:u w:val="single"/>
        </w:rPr>
        <w:t>Rates and Charges</w:t>
      </w:r>
    </w:p>
    <w:p w:rsidR="00183FF7" w:rsidRPr="004328B5" w:rsidRDefault="00183FF7" w:rsidP="00183FF7">
      <w:pPr>
        <w:ind w:left="720" w:hanging="720"/>
        <w:rPr>
          <w:rFonts w:ascii="Arial" w:hAnsi="Arial" w:cs="Arial"/>
          <w:color w:val="3366FF"/>
          <w:sz w:val="16"/>
          <w:szCs w:val="16"/>
        </w:rPr>
      </w:pPr>
    </w:p>
    <w:p w:rsidR="00183FF7" w:rsidRPr="004328B5" w:rsidRDefault="00183FF7" w:rsidP="00183FF7">
      <w:pPr>
        <w:ind w:left="720"/>
        <w:rPr>
          <w:rFonts w:ascii="Arial" w:hAnsi="Arial" w:cs="Arial"/>
          <w:sz w:val="16"/>
          <w:szCs w:val="16"/>
        </w:rPr>
      </w:pPr>
      <w:r w:rsidRPr="004328B5">
        <w:rPr>
          <w:rFonts w:ascii="Arial" w:hAnsi="Arial" w:cs="Arial"/>
          <w:sz w:val="16"/>
          <w:szCs w:val="16"/>
          <w:u w:val="single"/>
        </w:rPr>
        <w:t>Voice Services:</w:t>
      </w:r>
      <w:r w:rsidRPr="004328B5">
        <w:rPr>
          <w:rFonts w:ascii="Arial" w:hAnsi="Arial" w:cs="Arial"/>
          <w:sz w:val="16"/>
          <w:szCs w:val="16"/>
        </w:rPr>
        <w:t xml:space="preserve">  In lieu of any other rates and discounts, Customer will pay a fixed per-minute rate of $0.06 for the following Voice Services:</w:t>
      </w:r>
    </w:p>
    <w:p w:rsidR="00183FF7" w:rsidRPr="004328B5" w:rsidRDefault="00183FF7" w:rsidP="00183FF7">
      <w:pPr>
        <w:ind w:left="720"/>
        <w:rPr>
          <w:rFonts w:ascii="Arial" w:hAnsi="Arial" w:cs="Arial"/>
          <w:sz w:val="16"/>
          <w:szCs w:val="16"/>
        </w:rPr>
      </w:pPr>
      <w:r w:rsidRPr="004328B5">
        <w:rPr>
          <w:rFonts w:ascii="Arial" w:hAnsi="Arial" w:cs="Arial"/>
          <w:sz w:val="16"/>
          <w:szCs w:val="16"/>
        </w:rPr>
        <w:t> </w:t>
      </w:r>
    </w:p>
    <w:p w:rsidR="00183FF7" w:rsidRPr="004328B5" w:rsidRDefault="00183FF7" w:rsidP="00183FF7">
      <w:pPr>
        <w:ind w:left="1440"/>
        <w:rPr>
          <w:rFonts w:ascii="Arial" w:hAnsi="Arial" w:cs="Arial"/>
          <w:sz w:val="16"/>
          <w:szCs w:val="16"/>
        </w:rPr>
      </w:pPr>
      <w:r w:rsidRPr="004328B5">
        <w:rPr>
          <w:rFonts w:ascii="Arial" w:hAnsi="Arial" w:cs="Arial"/>
          <w:sz w:val="16"/>
          <w:szCs w:val="16"/>
          <w:u w:val="single"/>
        </w:rPr>
        <w:t>International Outbound Voice Service</w:t>
      </w:r>
      <w:r w:rsidRPr="004328B5">
        <w:rPr>
          <w:rFonts w:ascii="Arial" w:hAnsi="Arial" w:cs="Arial"/>
          <w:sz w:val="16"/>
          <w:szCs w:val="16"/>
        </w:rPr>
        <w:t>:  International Outbound Voice Service terminating in the following location:  Canada.</w:t>
      </w:r>
    </w:p>
    <w:p w:rsidR="00183FF7" w:rsidRPr="004328B5" w:rsidRDefault="00183FF7" w:rsidP="00183FF7">
      <w:pPr>
        <w:ind w:left="720" w:hanging="720"/>
        <w:rPr>
          <w:rFonts w:ascii="Arial" w:hAnsi="Arial" w:cs="Arial"/>
          <w:sz w:val="16"/>
          <w:szCs w:val="16"/>
          <w:u w:val="single"/>
        </w:rPr>
      </w:pPr>
    </w:p>
    <w:p w:rsidR="00183FF7" w:rsidRPr="004328B5" w:rsidRDefault="00183FF7" w:rsidP="00183FF7">
      <w:pPr>
        <w:rPr>
          <w:rFonts w:ascii="Arial" w:hAnsi="Arial" w:cs="Arial"/>
          <w:sz w:val="16"/>
          <w:szCs w:val="16"/>
          <w:u w:val="single"/>
        </w:rPr>
      </w:pPr>
      <w:r w:rsidRPr="004328B5">
        <w:rPr>
          <w:rFonts w:ascii="Arial" w:hAnsi="Arial" w:cs="Arial"/>
          <w:sz w:val="16"/>
          <w:szCs w:val="16"/>
          <w:u w:val="single"/>
        </w:rPr>
        <w:t xml:space="preserve">Classifications, Practices and Regulations:  </w:t>
      </w:r>
    </w:p>
    <w:p w:rsidR="00183FF7" w:rsidRPr="004328B5" w:rsidRDefault="00183FF7" w:rsidP="00183FF7">
      <w:pPr>
        <w:rPr>
          <w:rFonts w:ascii="Arial" w:hAnsi="Arial" w:cs="Arial"/>
          <w:sz w:val="16"/>
          <w:szCs w:val="16"/>
          <w:u w:val="single"/>
        </w:rPr>
      </w:pPr>
    </w:p>
    <w:p w:rsidR="00183FF7" w:rsidRPr="004328B5" w:rsidRDefault="00183FF7" w:rsidP="00183FF7">
      <w:pPr>
        <w:ind w:left="720"/>
        <w:rPr>
          <w:rFonts w:ascii="Arial" w:hAnsi="Arial" w:cs="Arial"/>
          <w:sz w:val="16"/>
          <w:szCs w:val="16"/>
        </w:rPr>
      </w:pPr>
      <w:r w:rsidRPr="004328B5">
        <w:rPr>
          <w:rFonts w:ascii="Arial" w:hAnsi="Arial" w:cs="Arial"/>
          <w:sz w:val="16"/>
          <w:szCs w:val="16"/>
          <w:u w:val="single"/>
        </w:rPr>
        <w:t>Underutilization and Termination with Liability:</w:t>
      </w:r>
      <w:r w:rsidRPr="004328B5">
        <w:rPr>
          <w:rFonts w:ascii="Arial" w:hAnsi="Arial" w:cs="Arial"/>
          <w:sz w:val="16"/>
          <w:szCs w:val="16"/>
        </w:rPr>
        <w:t xml:space="preserve">   If Customer's Total Service Charges do not reach the AVC, in any contract year during the Initial Term; Customer shall pay an “Underutilization Charge” equal to 75% of the unmet AVC.  If (a) Customer’s terminates the agreement before the end of the Term for reasons other than Cause or (b) Company terminates the Agreement for Cause then Customer will pay within 30 days after such termination: (i) and amount equal to 75%of the unsatisfied AVC remaining during the year of termination and for each subsequent Contract Year remaining in the Term, plus a pro rata portion of any credits received by Customer.</w:t>
      </w:r>
    </w:p>
    <w:p w:rsidR="00183FF7" w:rsidRDefault="00183FF7" w:rsidP="00183FF7">
      <w:pPr>
        <w:ind w:left="1440"/>
        <w:rPr>
          <w:rFonts w:ascii="Arial" w:hAnsi="Arial" w:cs="Arial"/>
          <w:sz w:val="16"/>
          <w:szCs w:val="16"/>
          <w:u w:val="single"/>
        </w:rPr>
      </w:pPr>
    </w:p>
    <w:p w:rsidR="00183FF7" w:rsidRPr="004328B5" w:rsidRDefault="00183FF7" w:rsidP="00183FF7">
      <w:pPr>
        <w:tabs>
          <w:tab w:val="left" w:pos="1440"/>
        </w:tabs>
        <w:rPr>
          <w:rFonts w:ascii="Arial" w:hAnsi="Arial" w:cs="Arial"/>
          <w:sz w:val="16"/>
          <w:szCs w:val="16"/>
        </w:rPr>
      </w:pPr>
      <w:r w:rsidRPr="004328B5">
        <w:rPr>
          <w:rFonts w:ascii="Arial" w:hAnsi="Arial" w:cs="Arial"/>
          <w:sz w:val="16"/>
          <w:szCs w:val="16"/>
          <w:u w:val="single"/>
        </w:rPr>
        <w:t>Promotions</w:t>
      </w:r>
      <w:r w:rsidRPr="004328B5">
        <w:rPr>
          <w:rFonts w:ascii="Arial" w:hAnsi="Arial" w:cs="Arial"/>
          <w:sz w:val="16"/>
          <w:szCs w:val="16"/>
        </w:rPr>
        <w:t>:  The Customer is eligible for the following promotions as set forth in the Guide:</w:t>
      </w:r>
    </w:p>
    <w:p w:rsidR="00183FF7" w:rsidRPr="004328B5" w:rsidRDefault="00183FF7" w:rsidP="00183FF7">
      <w:pPr>
        <w:ind w:left="1440"/>
        <w:rPr>
          <w:rFonts w:ascii="Arial" w:hAnsi="Arial" w:cs="Arial"/>
          <w:sz w:val="16"/>
          <w:szCs w:val="16"/>
          <w:u w:val="single"/>
        </w:rPr>
      </w:pPr>
    </w:p>
    <w:p w:rsidR="00183FF7" w:rsidRPr="004328B5" w:rsidRDefault="00183FF7" w:rsidP="00183FF7">
      <w:pPr>
        <w:ind w:left="1440" w:hanging="720"/>
        <w:rPr>
          <w:rFonts w:ascii="Arial" w:hAnsi="Arial" w:cs="Arial"/>
          <w:bCs/>
          <w:sz w:val="16"/>
          <w:szCs w:val="16"/>
        </w:rPr>
      </w:pPr>
      <w:r w:rsidRPr="004328B5">
        <w:rPr>
          <w:rFonts w:ascii="Arial" w:hAnsi="Arial" w:cs="Arial"/>
          <w:bCs/>
          <w:sz w:val="16"/>
          <w:szCs w:val="16"/>
        </w:rPr>
        <w:t>Tier A Flat Rate Access Promotion (New/Renewing Customers)</w:t>
      </w:r>
    </w:p>
    <w:p w:rsidR="00183FF7" w:rsidRPr="004328B5" w:rsidRDefault="00183FF7" w:rsidP="00183FF7">
      <w:pPr>
        <w:ind w:left="1440" w:hanging="720"/>
        <w:rPr>
          <w:rFonts w:ascii="Arial" w:hAnsi="Arial" w:cs="Arial"/>
          <w:bCs/>
          <w:sz w:val="16"/>
          <w:szCs w:val="16"/>
        </w:rPr>
      </w:pPr>
      <w:r w:rsidRPr="004328B5">
        <w:rPr>
          <w:rFonts w:ascii="Arial" w:hAnsi="Arial" w:cs="Arial"/>
          <w:bCs/>
          <w:sz w:val="16"/>
          <w:szCs w:val="16"/>
        </w:rPr>
        <w:t>Tier B Flat Rate Access Promotion (New/Renewing Customers</w:t>
      </w:r>
    </w:p>
    <w:p w:rsidR="00183FF7" w:rsidRPr="004328B5" w:rsidRDefault="00183FF7" w:rsidP="00183FF7">
      <w:pPr>
        <w:ind w:left="1440" w:hanging="720"/>
        <w:rPr>
          <w:rFonts w:ascii="Arial" w:hAnsi="Arial" w:cs="Arial"/>
          <w:bCs/>
          <w:sz w:val="16"/>
          <w:szCs w:val="16"/>
        </w:rPr>
      </w:pPr>
      <w:r w:rsidRPr="004328B5">
        <w:rPr>
          <w:rFonts w:ascii="Arial" w:hAnsi="Arial" w:cs="Arial"/>
          <w:bCs/>
          <w:sz w:val="16"/>
          <w:szCs w:val="16"/>
        </w:rPr>
        <w:t>Regional Checkbook - Monthly Option - V2.0 (3-5 Year Term)</w:t>
      </w:r>
    </w:p>
    <w:p w:rsidR="00183FF7" w:rsidRPr="004328B5" w:rsidRDefault="00183FF7" w:rsidP="00183FF7">
      <w:pPr>
        <w:ind w:left="1440" w:hanging="720"/>
        <w:rPr>
          <w:rFonts w:ascii="Arial" w:hAnsi="Arial" w:cs="Arial"/>
          <w:bCs/>
          <w:sz w:val="16"/>
          <w:szCs w:val="16"/>
        </w:rPr>
      </w:pPr>
      <w:r>
        <w:rPr>
          <w:rFonts w:ascii="Arial" w:hAnsi="Arial" w:cs="Arial"/>
          <w:bCs/>
          <w:sz w:val="16"/>
          <w:szCs w:val="16"/>
        </w:rPr>
        <w:t>LD</w:t>
      </w:r>
      <w:r w:rsidRPr="004328B5">
        <w:rPr>
          <w:rFonts w:ascii="Arial" w:hAnsi="Arial" w:cs="Arial"/>
          <w:bCs/>
          <w:sz w:val="16"/>
          <w:szCs w:val="16"/>
        </w:rPr>
        <w:t xml:space="preserve"> Voice - Outbound Attack Promotion</w:t>
      </w:r>
    </w:p>
    <w:p w:rsidR="00183FF7" w:rsidRPr="004328B5" w:rsidRDefault="00183FF7" w:rsidP="00183FF7">
      <w:pPr>
        <w:ind w:left="1440" w:hanging="720"/>
        <w:rPr>
          <w:rFonts w:ascii="Arial" w:hAnsi="Arial" w:cs="Arial"/>
          <w:bCs/>
          <w:sz w:val="16"/>
          <w:szCs w:val="16"/>
        </w:rPr>
      </w:pPr>
      <w:r>
        <w:rPr>
          <w:rFonts w:ascii="Arial" w:hAnsi="Arial" w:cs="Arial"/>
          <w:bCs/>
          <w:sz w:val="16"/>
          <w:szCs w:val="16"/>
        </w:rPr>
        <w:t xml:space="preserve">LD </w:t>
      </w:r>
      <w:r w:rsidRPr="004328B5">
        <w:rPr>
          <w:rFonts w:ascii="Arial" w:hAnsi="Arial" w:cs="Arial"/>
          <w:bCs/>
          <w:sz w:val="16"/>
          <w:szCs w:val="16"/>
        </w:rPr>
        <w:t>Voice - Inbound Attack Promotion</w:t>
      </w:r>
    </w:p>
    <w:p w:rsidR="00183FF7" w:rsidRPr="004328B5" w:rsidRDefault="00183FF7" w:rsidP="00183FF7">
      <w:pPr>
        <w:ind w:left="1440" w:hanging="720"/>
        <w:rPr>
          <w:rFonts w:ascii="Arial" w:hAnsi="Arial" w:cs="Arial"/>
          <w:sz w:val="16"/>
          <w:szCs w:val="16"/>
        </w:rPr>
      </w:pPr>
      <w:r w:rsidRPr="004328B5">
        <w:rPr>
          <w:rFonts w:ascii="Arial" w:hAnsi="Arial" w:cs="Arial"/>
          <w:bCs/>
          <w:sz w:val="16"/>
          <w:szCs w:val="16"/>
        </w:rPr>
        <w:t>Conferencing Audio Atta</w:t>
      </w:r>
      <w:r>
        <w:rPr>
          <w:rFonts w:ascii="Arial" w:hAnsi="Arial" w:cs="Arial"/>
          <w:bCs/>
          <w:sz w:val="16"/>
          <w:szCs w:val="16"/>
        </w:rPr>
        <w:t>ck Promo ($60,000 – $119,999 AVC</w:t>
      </w:r>
      <w:r w:rsidRPr="004328B5">
        <w:rPr>
          <w:rFonts w:ascii="Arial" w:hAnsi="Arial" w:cs="Arial"/>
          <w:bCs/>
          <w:sz w:val="16"/>
          <w:szCs w:val="16"/>
        </w:rPr>
        <w:t>)</w:t>
      </w:r>
    </w:p>
    <w:p w:rsidR="00183FF7" w:rsidRPr="004328B5" w:rsidRDefault="00183FF7" w:rsidP="00183FF7">
      <w:pPr>
        <w:ind w:left="1440" w:hanging="720"/>
        <w:rPr>
          <w:rFonts w:ascii="Arial" w:hAnsi="Arial" w:cs="Arial"/>
          <w:sz w:val="16"/>
          <w:szCs w:val="16"/>
        </w:rPr>
      </w:pPr>
    </w:p>
    <w:p w:rsidR="00BF3D64" w:rsidRDefault="00BF3D64" w:rsidP="00BF3D64">
      <w:pPr>
        <w:rPr>
          <w:rFonts w:ascii="Arial" w:hAnsi="Arial" w:cs="Arial"/>
          <w:sz w:val="16"/>
          <w:szCs w:val="16"/>
        </w:rPr>
      </w:pPr>
    </w:p>
    <w:p w:rsidR="00183FF7" w:rsidRPr="00242248" w:rsidRDefault="00183FF7" w:rsidP="00BF3D64">
      <w:pPr>
        <w:rPr>
          <w:rFonts w:ascii="Arial" w:hAnsi="Arial" w:cs="Arial"/>
          <w:sz w:val="16"/>
          <w:szCs w:val="16"/>
        </w:rPr>
      </w:pPr>
    </w:p>
    <w:p w:rsidR="00BF3D64" w:rsidRPr="00BF3D64" w:rsidRDefault="00BF3D64" w:rsidP="00BF3D64">
      <w:pPr>
        <w:rPr>
          <w:rFonts w:ascii="Arial" w:hAnsi="Arial" w:cs="Arial"/>
          <w:sz w:val="16"/>
          <w:szCs w:val="16"/>
          <w:u w:val="single"/>
        </w:rPr>
      </w:pPr>
      <w:r>
        <w:rPr>
          <w:rFonts w:ascii="Arial" w:hAnsi="Arial" w:cs="Arial"/>
          <w:sz w:val="16"/>
          <w:szCs w:val="16"/>
          <w:u w:val="single"/>
        </w:rPr>
        <w:t xml:space="preserve">Option:  </w:t>
      </w:r>
      <w:r w:rsidRPr="00BF3D64">
        <w:rPr>
          <w:rFonts w:ascii="Arial" w:hAnsi="Arial" w:cs="Arial"/>
          <w:sz w:val="16"/>
          <w:szCs w:val="16"/>
          <w:u w:val="single"/>
        </w:rPr>
        <w:t>697803</w:t>
      </w:r>
      <w:r>
        <w:rPr>
          <w:rFonts w:ascii="Arial" w:hAnsi="Arial" w:cs="Arial"/>
          <w:sz w:val="16"/>
          <w:szCs w:val="16"/>
          <w:u w:val="single"/>
        </w:rPr>
        <w:t xml:space="preserve"> Rev Mar 16 Amendment 1</w:t>
      </w:r>
    </w:p>
    <w:p w:rsidR="00BF3D64" w:rsidRPr="00242248" w:rsidRDefault="00BF3D64" w:rsidP="00BF3D64">
      <w:pPr>
        <w:rPr>
          <w:rFonts w:ascii="Arial" w:hAnsi="Arial" w:cs="Arial"/>
          <w:sz w:val="16"/>
          <w:szCs w:val="16"/>
        </w:rPr>
      </w:pPr>
    </w:p>
    <w:p w:rsidR="00BF3D64" w:rsidRPr="00242248" w:rsidRDefault="00BF3D64" w:rsidP="00BF3D64">
      <w:pPr>
        <w:rPr>
          <w:rFonts w:ascii="Arial" w:hAnsi="Arial" w:cs="Arial"/>
          <w:sz w:val="16"/>
          <w:szCs w:val="16"/>
        </w:rPr>
      </w:pPr>
    </w:p>
    <w:p w:rsidR="00BF3D64" w:rsidRPr="00242248" w:rsidRDefault="00BF3D64" w:rsidP="00BF3D64">
      <w:pPr>
        <w:rPr>
          <w:rFonts w:ascii="Arial" w:hAnsi="Arial" w:cs="Arial"/>
          <w:sz w:val="16"/>
          <w:szCs w:val="16"/>
        </w:rPr>
      </w:pPr>
      <w:r w:rsidRPr="00242248">
        <w:rPr>
          <w:rFonts w:ascii="Arial" w:hAnsi="Arial" w:cs="Arial"/>
          <w:sz w:val="16"/>
          <w:szCs w:val="16"/>
          <w:u w:val="single"/>
        </w:rPr>
        <w:t>Initial Term:</w:t>
      </w:r>
      <w:r w:rsidRPr="00242248">
        <w:rPr>
          <w:rFonts w:ascii="Arial" w:hAnsi="Arial" w:cs="Arial"/>
          <w:sz w:val="16"/>
          <w:szCs w:val="16"/>
        </w:rPr>
        <w:t xml:space="preserve">   36 months</w:t>
      </w:r>
    </w:p>
    <w:p w:rsidR="00BF3D64" w:rsidRPr="00242248" w:rsidRDefault="00BF3D64" w:rsidP="00BF3D64">
      <w:pPr>
        <w:rPr>
          <w:rFonts w:ascii="Arial" w:hAnsi="Arial" w:cs="Arial"/>
          <w:sz w:val="16"/>
          <w:szCs w:val="16"/>
        </w:rPr>
      </w:pPr>
    </w:p>
    <w:p w:rsidR="00BF3D64" w:rsidRPr="00242248" w:rsidRDefault="00BF3D64" w:rsidP="00BF3D64">
      <w:pPr>
        <w:rPr>
          <w:rFonts w:ascii="Arial" w:hAnsi="Arial" w:cs="Arial"/>
          <w:sz w:val="16"/>
          <w:szCs w:val="16"/>
        </w:rPr>
      </w:pPr>
      <w:r w:rsidRPr="00242248">
        <w:rPr>
          <w:rFonts w:ascii="Arial" w:hAnsi="Arial" w:cs="Arial"/>
          <w:sz w:val="16"/>
          <w:szCs w:val="16"/>
        </w:rPr>
        <w:t xml:space="preserve">Upon expiration of the Term, the Agreement will be automatically extended on a month-to-month basis unless either party terminates the Agreement upon at least sixty (60) days written notice prior to the end of the Initial Term (“Extended Term”).  During the Extended Term, either party may terminate the Agreement upon at least sixty (60) days prior written notice.  </w:t>
      </w:r>
    </w:p>
    <w:p w:rsidR="00BF3D64" w:rsidRPr="00242248" w:rsidRDefault="00BF3D64" w:rsidP="00BF3D64">
      <w:pPr>
        <w:rPr>
          <w:rFonts w:ascii="Arial" w:hAnsi="Arial" w:cs="Arial"/>
          <w:sz w:val="16"/>
          <w:szCs w:val="16"/>
        </w:rPr>
      </w:pPr>
    </w:p>
    <w:p w:rsidR="00BF3D64" w:rsidRPr="00242248" w:rsidRDefault="00BF3D64" w:rsidP="00BF3D64">
      <w:pPr>
        <w:rPr>
          <w:rFonts w:ascii="Arial" w:hAnsi="Arial" w:cs="Arial"/>
          <w:sz w:val="16"/>
          <w:szCs w:val="16"/>
          <w:u w:val="single"/>
        </w:rPr>
      </w:pPr>
      <w:r w:rsidRPr="00242248">
        <w:rPr>
          <w:rFonts w:ascii="Arial" w:hAnsi="Arial" w:cs="Arial"/>
          <w:sz w:val="16"/>
          <w:szCs w:val="16"/>
        </w:rPr>
        <w:t xml:space="preserve">The terms of the Agreement will continue to apply during any service-specific commitments that extend beyond the Term.  </w:t>
      </w:r>
    </w:p>
    <w:p w:rsidR="00BF3D64" w:rsidRPr="00242248" w:rsidRDefault="00BF3D64" w:rsidP="00BF3D64">
      <w:pPr>
        <w:rPr>
          <w:rFonts w:ascii="Arial" w:hAnsi="Arial" w:cs="Arial"/>
          <w:sz w:val="16"/>
          <w:szCs w:val="16"/>
        </w:rPr>
      </w:pPr>
    </w:p>
    <w:p w:rsidR="00BF3D64" w:rsidRPr="00242248" w:rsidRDefault="00BF3D64" w:rsidP="00BF3D64">
      <w:pPr>
        <w:rPr>
          <w:rFonts w:ascii="Arial" w:hAnsi="Arial" w:cs="Arial"/>
          <w:sz w:val="16"/>
          <w:szCs w:val="16"/>
        </w:rPr>
      </w:pPr>
      <w:r w:rsidRPr="00242248">
        <w:rPr>
          <w:rFonts w:ascii="Arial" w:hAnsi="Arial" w:cs="Arial"/>
          <w:sz w:val="16"/>
          <w:szCs w:val="16"/>
          <w:u w:val="single"/>
        </w:rPr>
        <w:t>Annual Volume Commitment (“AVC”):</w:t>
      </w:r>
      <w:r w:rsidRPr="00242248">
        <w:rPr>
          <w:rFonts w:ascii="Arial" w:hAnsi="Arial" w:cs="Arial"/>
          <w:sz w:val="16"/>
          <w:szCs w:val="16"/>
        </w:rPr>
        <w:t xml:space="preserve">  $240,000 in Total Service Charges (“AVC”) </w:t>
      </w:r>
      <w:r w:rsidRPr="00242248">
        <w:rPr>
          <w:rFonts w:ascii="Arial" w:hAnsi="Arial" w:cs="Arial"/>
          <w:bCs/>
          <w:sz w:val="16"/>
          <w:szCs w:val="16"/>
        </w:rPr>
        <w:t>during each contract year of the Term.</w:t>
      </w:r>
      <w:r w:rsidRPr="00242248">
        <w:rPr>
          <w:rFonts w:ascii="Arial" w:hAnsi="Arial" w:cs="Arial"/>
          <w:sz w:val="16"/>
          <w:szCs w:val="16"/>
        </w:rPr>
        <w:t xml:space="preserve"> </w:t>
      </w:r>
    </w:p>
    <w:p w:rsidR="00BF3D64" w:rsidRPr="00242248" w:rsidRDefault="00BF3D64" w:rsidP="00BF3D64">
      <w:pPr>
        <w:rPr>
          <w:rFonts w:ascii="Arial" w:hAnsi="Arial" w:cs="Arial"/>
          <w:sz w:val="16"/>
          <w:szCs w:val="16"/>
        </w:rPr>
      </w:pPr>
    </w:p>
    <w:p w:rsidR="00BF3D64" w:rsidRPr="00242248" w:rsidRDefault="00BF3D64" w:rsidP="00BF3D64">
      <w:pPr>
        <w:tabs>
          <w:tab w:val="left" w:pos="1080"/>
          <w:tab w:val="left" w:pos="1627"/>
        </w:tabs>
        <w:rPr>
          <w:rFonts w:ascii="Arial" w:hAnsi="Arial" w:cs="Arial"/>
          <w:sz w:val="16"/>
          <w:szCs w:val="16"/>
        </w:rPr>
      </w:pPr>
      <w:r w:rsidRPr="00242248">
        <w:rPr>
          <w:rFonts w:ascii="Arial" w:hAnsi="Arial" w:cs="Arial"/>
          <w:sz w:val="16"/>
          <w:szCs w:val="16"/>
        </w:rPr>
        <w:t>“Total Service Charges” means all charges, after application of all discounts and credits, incurred by Customer for Services provided under the Agreement, excluding Taxes, Governmental Charges, equipment, Company ILEC, Company Wireless, Document Delivery Fax, non-recurring, goods and services acquired by Company as Customer’s agent, international access that is passed-through (Type 3/PTT) or provided by Company (Type 1), charges for security services provided by a Cybertrust Security Service Provider listed in the Guide, and other charges expressly excluded by the Agreement.</w:t>
      </w:r>
    </w:p>
    <w:p w:rsidR="00BF3D64" w:rsidRPr="00242248" w:rsidRDefault="00BF3D64" w:rsidP="00BF3D64">
      <w:pPr>
        <w:tabs>
          <w:tab w:val="left" w:pos="360"/>
          <w:tab w:val="left" w:pos="907"/>
          <w:tab w:val="left" w:pos="1627"/>
        </w:tabs>
        <w:ind w:left="360" w:hanging="360"/>
        <w:jc w:val="both"/>
        <w:rPr>
          <w:rFonts w:ascii="Arial" w:hAnsi="Arial" w:cs="Arial"/>
          <w:sz w:val="16"/>
          <w:szCs w:val="16"/>
        </w:rPr>
      </w:pPr>
    </w:p>
    <w:p w:rsidR="00BF3D64" w:rsidRPr="00242248" w:rsidRDefault="00BF3D64" w:rsidP="00BF3D64">
      <w:pPr>
        <w:ind w:left="720" w:hanging="720"/>
        <w:rPr>
          <w:rFonts w:ascii="Arial" w:hAnsi="Arial" w:cs="Arial"/>
          <w:color w:val="3366FF"/>
          <w:sz w:val="16"/>
          <w:szCs w:val="16"/>
        </w:rPr>
      </w:pPr>
      <w:r w:rsidRPr="00242248">
        <w:rPr>
          <w:rFonts w:ascii="Arial" w:hAnsi="Arial" w:cs="Arial"/>
          <w:sz w:val="16"/>
          <w:szCs w:val="16"/>
          <w:u w:val="single"/>
        </w:rPr>
        <w:lastRenderedPageBreak/>
        <w:t>Rates and Charges</w:t>
      </w:r>
    </w:p>
    <w:p w:rsidR="00BF3D64" w:rsidRPr="00242248" w:rsidRDefault="00BF3D64" w:rsidP="00BF3D64">
      <w:pPr>
        <w:ind w:left="720" w:hanging="720"/>
        <w:rPr>
          <w:rFonts w:ascii="Arial" w:hAnsi="Arial" w:cs="Arial"/>
          <w:color w:val="3366FF"/>
          <w:sz w:val="16"/>
          <w:szCs w:val="16"/>
        </w:rPr>
      </w:pPr>
    </w:p>
    <w:p w:rsidR="00BF3D64" w:rsidRPr="00242248" w:rsidRDefault="00BF3D64" w:rsidP="00BF3D64">
      <w:pPr>
        <w:ind w:left="720"/>
        <w:rPr>
          <w:rFonts w:ascii="Arial" w:hAnsi="Arial" w:cs="Arial"/>
          <w:sz w:val="16"/>
          <w:szCs w:val="16"/>
        </w:rPr>
      </w:pPr>
      <w:r w:rsidRPr="00242248">
        <w:rPr>
          <w:rFonts w:ascii="Arial" w:hAnsi="Arial" w:cs="Arial"/>
          <w:sz w:val="16"/>
          <w:szCs w:val="16"/>
          <w:u w:val="single"/>
        </w:rPr>
        <w:t>Conferencing Services:</w:t>
      </w:r>
      <w:r w:rsidRPr="00242248">
        <w:rPr>
          <w:rFonts w:ascii="Arial" w:hAnsi="Arial" w:cs="Arial"/>
          <w:sz w:val="16"/>
          <w:szCs w:val="16"/>
        </w:rPr>
        <w:t xml:space="preserve">  </w:t>
      </w:r>
    </w:p>
    <w:p w:rsidR="00BF3D64" w:rsidRPr="00242248" w:rsidRDefault="00BF3D64" w:rsidP="00BF3D64">
      <w:pPr>
        <w:tabs>
          <w:tab w:val="left" w:pos="1870"/>
        </w:tabs>
        <w:ind w:left="720"/>
        <w:rPr>
          <w:rFonts w:ascii="Arial" w:hAnsi="Arial" w:cs="Arial"/>
          <w:sz w:val="16"/>
          <w:szCs w:val="16"/>
        </w:rPr>
      </w:pPr>
      <w:r w:rsidRPr="00242248">
        <w:rPr>
          <w:rFonts w:ascii="Arial" w:hAnsi="Arial" w:cs="Arial"/>
          <w:sz w:val="16"/>
          <w:szCs w:val="16"/>
        </w:rPr>
        <w:tab/>
      </w:r>
    </w:p>
    <w:p w:rsidR="00BF3D64" w:rsidRPr="00242248" w:rsidRDefault="00BF3D64" w:rsidP="00BF3D64">
      <w:pPr>
        <w:ind w:left="1440"/>
        <w:rPr>
          <w:rFonts w:ascii="Arial" w:hAnsi="Arial" w:cs="Arial"/>
          <w:sz w:val="16"/>
          <w:szCs w:val="16"/>
        </w:rPr>
      </w:pPr>
      <w:r w:rsidRPr="00242248">
        <w:rPr>
          <w:rFonts w:ascii="Arial" w:hAnsi="Arial" w:cs="Arial"/>
          <w:sz w:val="16"/>
          <w:szCs w:val="16"/>
          <w:u w:val="single"/>
        </w:rPr>
        <w:t>Audio Conferencing</w:t>
      </w:r>
      <w:r w:rsidRPr="00242248">
        <w:rPr>
          <w:rFonts w:ascii="Arial" w:hAnsi="Arial" w:cs="Arial"/>
          <w:sz w:val="16"/>
          <w:szCs w:val="16"/>
        </w:rPr>
        <w:t>:  In lieu of any other rates and discounts, Customer will pay fixed per-minute per bridge rates ranging from $0.0095 to $0.3200 for the following Conferencing Services:</w:t>
      </w:r>
    </w:p>
    <w:p w:rsidR="00BF3D64" w:rsidRPr="00242248" w:rsidRDefault="00BF3D64" w:rsidP="00BF3D64">
      <w:pPr>
        <w:ind w:left="1440"/>
        <w:rPr>
          <w:rFonts w:ascii="Arial" w:hAnsi="Arial" w:cs="Arial"/>
          <w:sz w:val="16"/>
          <w:szCs w:val="16"/>
          <w:u w:val="single"/>
        </w:rPr>
      </w:pPr>
    </w:p>
    <w:p w:rsidR="00BF3D64" w:rsidRPr="00242248" w:rsidRDefault="00BF3D64" w:rsidP="00BF3D64">
      <w:pPr>
        <w:ind w:left="2160"/>
        <w:rPr>
          <w:rFonts w:ascii="Arial" w:hAnsi="Arial" w:cs="Arial"/>
          <w:sz w:val="16"/>
          <w:szCs w:val="16"/>
        </w:rPr>
      </w:pPr>
      <w:r w:rsidRPr="00242248">
        <w:rPr>
          <w:rFonts w:ascii="Arial" w:hAnsi="Arial" w:cs="Arial"/>
          <w:sz w:val="16"/>
          <w:szCs w:val="16"/>
          <w:u w:val="single"/>
        </w:rPr>
        <w:t>Domestic Audio Conferencing:</w:t>
      </w:r>
      <w:r w:rsidRPr="00242248">
        <w:rPr>
          <w:rFonts w:ascii="Arial" w:hAnsi="Arial" w:cs="Arial"/>
          <w:sz w:val="16"/>
          <w:szCs w:val="16"/>
        </w:rPr>
        <w:t xml:space="preserve">  Fixed per-minute rates per participant  for domestic Audio Conferencing calls originating and terminating in the U.S. Mainland, Alaska, Hawaii, Puerto Rico, and the U.S. Virgin Islands, based on method.</w:t>
      </w:r>
    </w:p>
    <w:p w:rsidR="00BF3D64" w:rsidRPr="00242248" w:rsidRDefault="00BF3D64" w:rsidP="00BF3D64">
      <w:pPr>
        <w:tabs>
          <w:tab w:val="left" w:pos="2790"/>
        </w:tabs>
        <w:ind w:left="2160" w:hanging="288"/>
        <w:rPr>
          <w:rFonts w:ascii="Arial" w:hAnsi="Arial" w:cs="Arial"/>
          <w:i/>
          <w:sz w:val="16"/>
          <w:szCs w:val="16"/>
        </w:rPr>
      </w:pPr>
      <w:r w:rsidRPr="00242248">
        <w:rPr>
          <w:rFonts w:ascii="Arial" w:hAnsi="Arial" w:cs="Arial"/>
          <w:i/>
          <w:sz w:val="16"/>
          <w:szCs w:val="16"/>
        </w:rPr>
        <w:tab/>
      </w:r>
      <w:r w:rsidRPr="00242248">
        <w:rPr>
          <w:rFonts w:ascii="Arial" w:hAnsi="Arial" w:cs="Arial"/>
          <w:i/>
          <w:sz w:val="16"/>
          <w:szCs w:val="16"/>
        </w:rPr>
        <w:tab/>
      </w:r>
    </w:p>
    <w:p w:rsidR="00BF3D64" w:rsidRPr="00242248" w:rsidRDefault="00BF3D64" w:rsidP="00BF3D64">
      <w:pPr>
        <w:ind w:left="2160"/>
        <w:rPr>
          <w:rFonts w:ascii="Arial" w:hAnsi="Arial" w:cs="Arial"/>
          <w:sz w:val="16"/>
          <w:szCs w:val="16"/>
        </w:rPr>
      </w:pPr>
      <w:r w:rsidRPr="00242248">
        <w:rPr>
          <w:rFonts w:ascii="Arial" w:hAnsi="Arial" w:cs="Arial"/>
          <w:sz w:val="16"/>
          <w:szCs w:val="16"/>
          <w:u w:val="single"/>
        </w:rPr>
        <w:t>Instant Replay Plus:</w:t>
      </w:r>
      <w:r w:rsidRPr="00242248">
        <w:rPr>
          <w:rFonts w:ascii="Arial" w:hAnsi="Arial" w:cs="Arial"/>
          <w:sz w:val="16"/>
          <w:szCs w:val="16"/>
        </w:rPr>
        <w:t>   Fixed per-minute per-participant rates for Instant Replay Plus usage using toll free number access and toll number access.</w:t>
      </w:r>
    </w:p>
    <w:p w:rsidR="00BF3D64" w:rsidRPr="00242248" w:rsidRDefault="00BF3D64" w:rsidP="00BF3D64">
      <w:pPr>
        <w:ind w:left="2160"/>
        <w:rPr>
          <w:rFonts w:ascii="Arial" w:hAnsi="Arial" w:cs="Arial"/>
          <w:sz w:val="16"/>
          <w:szCs w:val="16"/>
        </w:rPr>
      </w:pPr>
    </w:p>
    <w:p w:rsidR="00BF3D64" w:rsidRPr="00242248" w:rsidRDefault="00BF3D64" w:rsidP="00BF3D64">
      <w:pPr>
        <w:ind w:left="2160"/>
        <w:rPr>
          <w:rFonts w:ascii="Arial" w:hAnsi="Arial" w:cs="Arial"/>
          <w:sz w:val="16"/>
          <w:szCs w:val="16"/>
        </w:rPr>
      </w:pPr>
      <w:r w:rsidRPr="00242248">
        <w:rPr>
          <w:rFonts w:ascii="Arial" w:hAnsi="Arial" w:cs="Arial"/>
          <w:sz w:val="16"/>
          <w:szCs w:val="16"/>
          <w:u w:val="single"/>
        </w:rPr>
        <w:t>Canadian Audio Conferencing</w:t>
      </w:r>
      <w:r w:rsidRPr="00242248">
        <w:rPr>
          <w:rFonts w:ascii="Arial" w:hAnsi="Arial" w:cs="Arial"/>
          <w:sz w:val="16"/>
          <w:szCs w:val="16"/>
        </w:rPr>
        <w:t>:  For Audio Conferencing Dial Out and Toll Free Meet-Me Access (1) originating in the U.S. Mainland, Alaska, Hawaii, and the U.S. Virgin Islands and terminating in Canada, and (2) originating in Canada and terminating in the U.S. Mainland, Alaska, Hawaii, and the U.S. Virgin Islands.</w:t>
      </w:r>
    </w:p>
    <w:p w:rsidR="00BF3D64" w:rsidRPr="00242248" w:rsidRDefault="00BF3D64" w:rsidP="00BF3D64">
      <w:pPr>
        <w:ind w:left="2160"/>
        <w:rPr>
          <w:rFonts w:ascii="Arial" w:hAnsi="Arial" w:cs="Arial"/>
          <w:sz w:val="16"/>
          <w:szCs w:val="16"/>
          <w:u w:val="single"/>
        </w:rPr>
      </w:pPr>
    </w:p>
    <w:p w:rsidR="00BF3D64" w:rsidRPr="00242248" w:rsidRDefault="00BF3D64" w:rsidP="00BF3D64">
      <w:pPr>
        <w:ind w:left="2160"/>
        <w:rPr>
          <w:rFonts w:ascii="Arial" w:hAnsi="Arial" w:cs="Arial"/>
          <w:sz w:val="16"/>
          <w:szCs w:val="16"/>
        </w:rPr>
      </w:pPr>
      <w:r w:rsidRPr="00242248">
        <w:rPr>
          <w:rFonts w:ascii="Arial" w:hAnsi="Arial" w:cs="Arial"/>
          <w:sz w:val="16"/>
          <w:szCs w:val="16"/>
          <w:u w:val="single"/>
        </w:rPr>
        <w:t>Global Access Transport Charges (U.S. Bridged):</w:t>
      </w:r>
      <w:r w:rsidRPr="00242248">
        <w:rPr>
          <w:rFonts w:ascii="Arial" w:hAnsi="Arial" w:cs="Arial"/>
          <w:sz w:val="16"/>
          <w:szCs w:val="16"/>
        </w:rPr>
        <w:t xml:space="preserve">  Per-minute per-bridge port usage charges, based on availability of service, zone and origination access type. Bridging charges are additional and are priced at Customer's applicable Toll Meet Meet-Me Access rate per minute. Bands A, C- G.</w:t>
      </w:r>
    </w:p>
    <w:p w:rsidR="00BF3D64" w:rsidRPr="00242248" w:rsidRDefault="00BF3D64" w:rsidP="00BF3D64">
      <w:pPr>
        <w:ind w:left="1872"/>
        <w:rPr>
          <w:rFonts w:ascii="Arial" w:hAnsi="Arial" w:cs="Arial"/>
          <w:sz w:val="16"/>
          <w:szCs w:val="16"/>
        </w:rPr>
      </w:pPr>
    </w:p>
    <w:p w:rsidR="00BF3D64" w:rsidRPr="00242248" w:rsidRDefault="00BF3D64" w:rsidP="00BF3D64">
      <w:pPr>
        <w:ind w:left="2160"/>
        <w:rPr>
          <w:rFonts w:ascii="Arial" w:hAnsi="Arial" w:cs="Arial"/>
          <w:sz w:val="16"/>
          <w:szCs w:val="16"/>
          <w:u w:val="single"/>
        </w:rPr>
      </w:pPr>
      <w:r w:rsidRPr="00242248">
        <w:rPr>
          <w:rFonts w:ascii="Arial" w:hAnsi="Arial" w:cs="Arial"/>
          <w:sz w:val="16"/>
          <w:szCs w:val="16"/>
          <w:u w:val="single"/>
        </w:rPr>
        <w:t>Freephone (IFN) Transport Zone A,. C - G.</w:t>
      </w:r>
    </w:p>
    <w:p w:rsidR="00BF3D64" w:rsidRPr="00242248" w:rsidRDefault="00BF3D64" w:rsidP="00BF3D64">
      <w:pPr>
        <w:ind w:left="1440"/>
        <w:rPr>
          <w:rFonts w:ascii="Arial" w:hAnsi="Arial" w:cs="Arial"/>
          <w:sz w:val="16"/>
          <w:szCs w:val="16"/>
        </w:rPr>
      </w:pPr>
    </w:p>
    <w:p w:rsidR="00BF3D64" w:rsidRPr="00242248" w:rsidRDefault="00BF3D64" w:rsidP="00BF3D64">
      <w:pPr>
        <w:rPr>
          <w:rFonts w:ascii="Arial" w:hAnsi="Arial" w:cs="Arial"/>
          <w:sz w:val="16"/>
          <w:szCs w:val="16"/>
          <w:u w:val="single"/>
        </w:rPr>
      </w:pPr>
      <w:r w:rsidRPr="00242248">
        <w:rPr>
          <w:rFonts w:ascii="Arial" w:hAnsi="Arial" w:cs="Arial"/>
          <w:sz w:val="16"/>
          <w:szCs w:val="16"/>
          <w:u w:val="single"/>
        </w:rPr>
        <w:t xml:space="preserve">Classifications, Practices and Regulations:  </w:t>
      </w:r>
    </w:p>
    <w:p w:rsidR="00BF3D64" w:rsidRPr="00242248" w:rsidRDefault="00BF3D64" w:rsidP="00BF3D64">
      <w:pPr>
        <w:rPr>
          <w:rFonts w:ascii="Arial" w:hAnsi="Arial" w:cs="Arial"/>
          <w:sz w:val="16"/>
          <w:szCs w:val="16"/>
          <w:u w:val="single"/>
        </w:rPr>
      </w:pPr>
    </w:p>
    <w:p w:rsidR="00BF3D64" w:rsidRPr="00242248" w:rsidRDefault="00BF3D64" w:rsidP="00BF3D64">
      <w:pPr>
        <w:ind w:left="720"/>
        <w:rPr>
          <w:rFonts w:ascii="Arial" w:hAnsi="Arial" w:cs="Arial"/>
          <w:sz w:val="16"/>
          <w:szCs w:val="16"/>
        </w:rPr>
      </w:pPr>
      <w:r w:rsidRPr="00242248">
        <w:rPr>
          <w:rFonts w:ascii="Arial" w:hAnsi="Arial" w:cs="Arial"/>
          <w:sz w:val="16"/>
          <w:szCs w:val="16"/>
          <w:u w:val="single"/>
        </w:rPr>
        <w:t>Underutilization and Termination with Liability:</w:t>
      </w:r>
      <w:r w:rsidRPr="00242248">
        <w:rPr>
          <w:rFonts w:ascii="Arial" w:hAnsi="Arial" w:cs="Arial"/>
          <w:sz w:val="16"/>
          <w:szCs w:val="16"/>
        </w:rPr>
        <w:t xml:space="preserve">   If Customer's Total Service Charges do not reach the AVC, in any contract year during the Initial Term, Customer shall pay an “Underutilization Charge” equal to 25% of the unmet AVC.  If Customer’s Total Service Charges do not reach the AVC in any contract year because the Agreement is terminated early by Customer without Cause or by the Company with Cause, Customer shall pay an “Early Termination Charge” equal to 25% </w:t>
      </w:r>
    </w:p>
    <w:p w:rsidR="00BF3D64" w:rsidRPr="00242248" w:rsidRDefault="00BF3D64" w:rsidP="00BF3D64">
      <w:pPr>
        <w:ind w:left="720"/>
        <w:rPr>
          <w:rFonts w:ascii="Arial" w:hAnsi="Arial" w:cs="Arial"/>
          <w:sz w:val="16"/>
          <w:szCs w:val="16"/>
        </w:rPr>
      </w:pPr>
    </w:p>
    <w:p w:rsidR="00BF3D64" w:rsidRPr="00242248" w:rsidRDefault="00BF3D64" w:rsidP="00BF3D64">
      <w:pPr>
        <w:tabs>
          <w:tab w:val="left" w:pos="1440"/>
        </w:tabs>
        <w:rPr>
          <w:rFonts w:ascii="Arial" w:hAnsi="Arial" w:cs="Arial"/>
          <w:sz w:val="16"/>
          <w:szCs w:val="16"/>
        </w:rPr>
      </w:pPr>
      <w:r w:rsidRPr="00242248">
        <w:rPr>
          <w:rFonts w:ascii="Arial" w:hAnsi="Arial" w:cs="Arial"/>
          <w:sz w:val="16"/>
          <w:szCs w:val="16"/>
          <w:u w:val="single"/>
        </w:rPr>
        <w:t>Promotions</w:t>
      </w:r>
      <w:r w:rsidRPr="00242248">
        <w:rPr>
          <w:rFonts w:ascii="Arial" w:hAnsi="Arial" w:cs="Arial"/>
          <w:sz w:val="16"/>
          <w:szCs w:val="16"/>
        </w:rPr>
        <w:t>:  The Customer is eligible for the following promotions as set forth in the Guide:</w:t>
      </w:r>
    </w:p>
    <w:p w:rsidR="00BF3D64" w:rsidRPr="00242248" w:rsidRDefault="00BF3D64" w:rsidP="00BF3D64">
      <w:pPr>
        <w:ind w:left="1440" w:hanging="720"/>
        <w:rPr>
          <w:rFonts w:ascii="Arial" w:hAnsi="Arial" w:cs="Arial"/>
          <w:sz w:val="16"/>
          <w:szCs w:val="16"/>
        </w:rPr>
      </w:pPr>
    </w:p>
    <w:p w:rsidR="00BF3D64" w:rsidRPr="00242248" w:rsidRDefault="00BF3D64" w:rsidP="00BF3D64">
      <w:pPr>
        <w:ind w:left="1440" w:hanging="720"/>
        <w:rPr>
          <w:rFonts w:ascii="Arial" w:hAnsi="Arial" w:cs="Arial"/>
          <w:sz w:val="16"/>
          <w:szCs w:val="16"/>
        </w:rPr>
      </w:pPr>
      <w:r w:rsidRPr="00242248">
        <w:rPr>
          <w:rFonts w:ascii="Arial" w:hAnsi="Arial" w:cs="Arial"/>
          <w:sz w:val="16"/>
          <w:szCs w:val="16"/>
        </w:rPr>
        <w:t>General Installation Waiver Promotion – V6.0</w:t>
      </w:r>
    </w:p>
    <w:p w:rsidR="00BF3D64" w:rsidRPr="00242248" w:rsidRDefault="00BF3D64" w:rsidP="00BF3D64">
      <w:pPr>
        <w:ind w:left="1440" w:hanging="720"/>
        <w:rPr>
          <w:rFonts w:ascii="Arial" w:hAnsi="Arial" w:cs="Arial"/>
          <w:sz w:val="16"/>
          <w:szCs w:val="16"/>
        </w:rPr>
      </w:pPr>
      <w:r w:rsidRPr="00242248">
        <w:rPr>
          <w:rFonts w:ascii="Arial" w:hAnsi="Arial" w:cs="Arial"/>
          <w:sz w:val="16"/>
          <w:szCs w:val="16"/>
        </w:rPr>
        <w:t>RVP Checkbook – Monthly Option V2.0 (3 – 5 Year Term)</w:t>
      </w:r>
    </w:p>
    <w:p w:rsidR="00BF3D64" w:rsidRDefault="00BF3D64">
      <w:pPr>
        <w:rPr>
          <w:rFonts w:ascii="Arial" w:hAnsi="Arial" w:cs="Arial"/>
          <w:sz w:val="16"/>
          <w:szCs w:val="16"/>
          <w:u w:val="single"/>
        </w:rPr>
      </w:pPr>
      <w:r>
        <w:rPr>
          <w:rFonts w:ascii="Arial" w:hAnsi="Arial" w:cs="Arial"/>
          <w:sz w:val="16"/>
          <w:szCs w:val="16"/>
          <w:u w:val="single"/>
        </w:rPr>
        <w:br w:type="page"/>
      </w:r>
    </w:p>
    <w:p w:rsidR="00BF3D64" w:rsidRDefault="00BF3D64" w:rsidP="00315311">
      <w:pPr>
        <w:tabs>
          <w:tab w:val="left" w:pos="1980"/>
        </w:tabs>
        <w:rPr>
          <w:rFonts w:ascii="Arial" w:hAnsi="Arial" w:cs="Arial"/>
          <w:sz w:val="16"/>
          <w:szCs w:val="16"/>
          <w:u w:val="single"/>
        </w:rPr>
      </w:pPr>
    </w:p>
    <w:p w:rsidR="00BF3D64" w:rsidRDefault="00BF3D64" w:rsidP="00315311">
      <w:pPr>
        <w:tabs>
          <w:tab w:val="left" w:pos="1980"/>
        </w:tabs>
        <w:rPr>
          <w:rFonts w:ascii="Arial" w:hAnsi="Arial" w:cs="Arial"/>
          <w:sz w:val="16"/>
          <w:szCs w:val="16"/>
          <w:u w:val="single"/>
        </w:rPr>
      </w:pPr>
    </w:p>
    <w:p w:rsidR="00315311" w:rsidRPr="00315311" w:rsidRDefault="00315311" w:rsidP="00315311">
      <w:pPr>
        <w:tabs>
          <w:tab w:val="left" w:pos="1980"/>
        </w:tabs>
        <w:rPr>
          <w:rFonts w:ascii="Arial" w:hAnsi="Arial" w:cs="Arial"/>
          <w:sz w:val="16"/>
          <w:szCs w:val="16"/>
          <w:u w:val="single"/>
        </w:rPr>
      </w:pPr>
      <w:r>
        <w:rPr>
          <w:rFonts w:ascii="Arial" w:hAnsi="Arial" w:cs="Arial"/>
          <w:sz w:val="16"/>
          <w:szCs w:val="16"/>
          <w:u w:val="single"/>
        </w:rPr>
        <w:t xml:space="preserve">Option:  </w:t>
      </w:r>
      <w:bookmarkStart w:id="1" w:name="OLE_LINK2"/>
      <w:bookmarkStart w:id="2" w:name="OLE_LINK3"/>
      <w:r w:rsidRPr="00315311">
        <w:rPr>
          <w:rFonts w:ascii="Arial" w:hAnsi="Arial" w:cs="Arial"/>
          <w:sz w:val="16"/>
          <w:szCs w:val="16"/>
          <w:u w:val="single"/>
        </w:rPr>
        <w:t>132494</w:t>
      </w:r>
      <w:bookmarkEnd w:id="1"/>
      <w:bookmarkEnd w:id="2"/>
      <w:r>
        <w:rPr>
          <w:rFonts w:ascii="Arial" w:hAnsi="Arial" w:cs="Arial"/>
          <w:sz w:val="16"/>
          <w:szCs w:val="16"/>
          <w:u w:val="single"/>
        </w:rPr>
        <w:t xml:space="preserve"> Rev Oct 15 Amendment 2</w:t>
      </w:r>
    </w:p>
    <w:p w:rsidR="00315311" w:rsidRPr="00567B47" w:rsidRDefault="00315311" w:rsidP="00315311">
      <w:pPr>
        <w:tabs>
          <w:tab w:val="left" w:pos="1980"/>
        </w:tabs>
        <w:rPr>
          <w:rFonts w:ascii="Arial" w:hAnsi="Arial" w:cs="Arial"/>
          <w:sz w:val="16"/>
          <w:szCs w:val="16"/>
          <w:u w:val="single"/>
        </w:rPr>
      </w:pPr>
    </w:p>
    <w:p w:rsidR="00315311" w:rsidRPr="00567B47" w:rsidRDefault="00315311" w:rsidP="00315311">
      <w:pPr>
        <w:tabs>
          <w:tab w:val="left" w:pos="1980"/>
        </w:tabs>
        <w:rPr>
          <w:rFonts w:ascii="Arial" w:hAnsi="Arial" w:cs="Arial"/>
          <w:sz w:val="16"/>
          <w:szCs w:val="16"/>
        </w:rPr>
      </w:pPr>
      <w:r w:rsidRPr="00567B47">
        <w:rPr>
          <w:rFonts w:ascii="Arial" w:hAnsi="Arial" w:cs="Arial"/>
          <w:sz w:val="16"/>
          <w:szCs w:val="16"/>
          <w:u w:val="single"/>
        </w:rPr>
        <w:t>Initial Term:</w:t>
      </w:r>
      <w:r w:rsidRPr="00567B47">
        <w:rPr>
          <w:rFonts w:ascii="Arial" w:hAnsi="Arial" w:cs="Arial"/>
          <w:sz w:val="16"/>
          <w:szCs w:val="16"/>
        </w:rPr>
        <w:t xml:space="preserve">  The "Initial Term" shall begin on the Effective Date and continue for thirty-six (36) months.</w:t>
      </w:r>
    </w:p>
    <w:p w:rsidR="00315311" w:rsidRPr="00567B47" w:rsidRDefault="00315311" w:rsidP="00315311">
      <w:pPr>
        <w:tabs>
          <w:tab w:val="left" w:pos="1980"/>
        </w:tabs>
        <w:rPr>
          <w:rFonts w:ascii="Arial" w:hAnsi="Arial" w:cs="Arial"/>
          <w:sz w:val="16"/>
          <w:szCs w:val="16"/>
        </w:rPr>
      </w:pPr>
    </w:p>
    <w:p w:rsidR="00315311" w:rsidRPr="00567B47" w:rsidRDefault="00315311" w:rsidP="00315311">
      <w:pPr>
        <w:tabs>
          <w:tab w:val="left" w:pos="1980"/>
        </w:tabs>
        <w:autoSpaceDE w:val="0"/>
        <w:autoSpaceDN w:val="0"/>
        <w:adjustRightInd w:val="0"/>
        <w:rPr>
          <w:rFonts w:ascii="Arial" w:hAnsi="Arial" w:cs="Arial"/>
          <w:sz w:val="16"/>
          <w:szCs w:val="16"/>
        </w:rPr>
      </w:pPr>
      <w:r w:rsidRPr="00567B47">
        <w:rPr>
          <w:rFonts w:ascii="Arial" w:hAnsi="Arial" w:cs="Arial"/>
          <w:sz w:val="16"/>
          <w:szCs w:val="16"/>
          <w:u w:val="single"/>
        </w:rPr>
        <w:t>One-Year Extension:</w:t>
      </w:r>
      <w:r w:rsidRPr="00567B47">
        <w:rPr>
          <w:rFonts w:ascii="Arial" w:hAnsi="Arial" w:cs="Arial"/>
          <w:sz w:val="16"/>
          <w:szCs w:val="16"/>
        </w:rPr>
        <w:t xml:space="preserve"> Customer may elect to extend the Initial Term for a one year period (the “Optional Extended Term”).  Customer shall provide notice to Company at least 60 days prior to the expiration of the Initial Term for this one year period, and the parties shall execute an amendment to this Agreement to exercise the Optional Extended Term. During the Optional Extended Term, all terms and conditions of this Agreement shall apply, including the AVC, early termination and underutilization provisions.</w:t>
      </w:r>
    </w:p>
    <w:p w:rsidR="00315311" w:rsidRPr="00567B47" w:rsidRDefault="00315311" w:rsidP="00315311">
      <w:pPr>
        <w:tabs>
          <w:tab w:val="left" w:pos="1980"/>
        </w:tabs>
        <w:rPr>
          <w:rFonts w:ascii="Arial" w:hAnsi="Arial" w:cs="Arial"/>
          <w:sz w:val="16"/>
          <w:szCs w:val="16"/>
        </w:rPr>
      </w:pPr>
    </w:p>
    <w:p w:rsidR="00315311" w:rsidRPr="00567B47" w:rsidRDefault="00315311" w:rsidP="00315311">
      <w:pPr>
        <w:tabs>
          <w:tab w:val="left" w:pos="1980"/>
        </w:tabs>
        <w:autoSpaceDE w:val="0"/>
        <w:autoSpaceDN w:val="0"/>
        <w:adjustRightInd w:val="0"/>
        <w:rPr>
          <w:rFonts w:ascii="Arial" w:hAnsi="Arial" w:cs="Arial"/>
          <w:sz w:val="16"/>
          <w:szCs w:val="16"/>
        </w:rPr>
      </w:pPr>
      <w:r w:rsidRPr="00567B47">
        <w:rPr>
          <w:rFonts w:ascii="Arial" w:hAnsi="Arial" w:cs="Arial"/>
          <w:sz w:val="16"/>
          <w:szCs w:val="16"/>
          <w:u w:val="single"/>
        </w:rPr>
        <w:t>Ramp Down Period</w:t>
      </w:r>
      <w:r w:rsidRPr="00567B47">
        <w:rPr>
          <w:rFonts w:ascii="Arial" w:hAnsi="Arial" w:cs="Arial"/>
          <w:sz w:val="16"/>
          <w:szCs w:val="16"/>
        </w:rPr>
        <w:t>: If Customer provides a written request that Company wishes to enter into the Optional Extended Term, then upon Customer’s written request at least sixty (60) days prior to the expiration of the Initial Term (or Optional Extended term, if applicable) and provided the Customer is in compliance with its obligations under the Agreement, Customer may continue to receive Services at the rates and discounts provided herein for a period of up to six (6) months (the “Ramp Down Period”).  During the Ramp Down Period, Customer will receive the rates, discounts, charges and credits set forth in the Agreement except that Customer will not be subject to a TVC, OETVC pursuant to the Agreement, or any minimum purchase requirement of any kind. During the Ramp Down Period, Company will continue to provide account team support consistent with the levels or support provided to Customer during the Initial Term, and will reasonably cooperate with Customer and Customer’s other vendor(s) with any related service migration.</w:t>
      </w:r>
    </w:p>
    <w:p w:rsidR="00315311" w:rsidRPr="00567B47" w:rsidRDefault="00315311" w:rsidP="00315311">
      <w:pPr>
        <w:tabs>
          <w:tab w:val="left" w:pos="1980"/>
        </w:tabs>
        <w:autoSpaceDE w:val="0"/>
        <w:autoSpaceDN w:val="0"/>
        <w:adjustRightInd w:val="0"/>
        <w:rPr>
          <w:rFonts w:ascii="Arial" w:hAnsi="Arial" w:cs="Arial"/>
          <w:sz w:val="16"/>
          <w:szCs w:val="16"/>
        </w:rPr>
      </w:pPr>
    </w:p>
    <w:p w:rsidR="00315311" w:rsidRPr="00567B47" w:rsidRDefault="00315311" w:rsidP="00315311">
      <w:pPr>
        <w:tabs>
          <w:tab w:val="left" w:pos="1980"/>
        </w:tabs>
        <w:autoSpaceDE w:val="0"/>
        <w:autoSpaceDN w:val="0"/>
        <w:adjustRightInd w:val="0"/>
        <w:rPr>
          <w:rFonts w:ascii="Arial" w:hAnsi="Arial" w:cs="Arial"/>
          <w:sz w:val="16"/>
          <w:szCs w:val="16"/>
        </w:rPr>
      </w:pPr>
      <w:r w:rsidRPr="00567B47">
        <w:rPr>
          <w:rFonts w:ascii="Arial" w:hAnsi="Arial" w:cs="Arial"/>
          <w:sz w:val="16"/>
          <w:szCs w:val="16"/>
          <w:u w:val="single"/>
        </w:rPr>
        <w:t>Extended Term:</w:t>
      </w:r>
      <w:r w:rsidRPr="00567B47">
        <w:rPr>
          <w:rFonts w:ascii="Arial" w:hAnsi="Arial" w:cs="Arial"/>
          <w:sz w:val="16"/>
          <w:szCs w:val="16"/>
        </w:rPr>
        <w:t xml:space="preserve"> Upon expiration of the Initial Term or any One-Year Extended Tern and/or Ramp Down Period, as applicable, this Agreement will be automatically extended on a month-to-month basis (“Extended Term”) until either party terminates it upon sixty (60) days prior written notice.  During the Extended Term, Company may reduce the reporting, service level agreements and account team support to the standard levels available in the Guide or Tariffs, if applicable.</w:t>
      </w:r>
    </w:p>
    <w:p w:rsidR="00315311" w:rsidRPr="00567B47" w:rsidRDefault="00315311" w:rsidP="00315311">
      <w:pPr>
        <w:tabs>
          <w:tab w:val="left" w:pos="1980"/>
        </w:tabs>
        <w:autoSpaceDE w:val="0"/>
        <w:autoSpaceDN w:val="0"/>
        <w:adjustRightInd w:val="0"/>
        <w:rPr>
          <w:rFonts w:ascii="Arial" w:hAnsi="Arial" w:cs="Arial"/>
          <w:sz w:val="16"/>
          <w:szCs w:val="16"/>
        </w:rPr>
      </w:pPr>
      <w:r w:rsidRPr="00567B47">
        <w:rPr>
          <w:rFonts w:ascii="Arial" w:hAnsi="Arial" w:cs="Arial"/>
          <w:sz w:val="16"/>
          <w:szCs w:val="16"/>
        </w:rPr>
        <w:t xml:space="preserve"> </w:t>
      </w:r>
    </w:p>
    <w:p w:rsidR="00315311" w:rsidRPr="00567B47" w:rsidRDefault="00315311" w:rsidP="00315311">
      <w:pPr>
        <w:autoSpaceDE w:val="0"/>
        <w:autoSpaceDN w:val="0"/>
        <w:adjustRightInd w:val="0"/>
        <w:rPr>
          <w:rFonts w:ascii="ArialMT" w:hAnsi="ArialMT" w:cs="ArialMT"/>
          <w:sz w:val="16"/>
          <w:szCs w:val="16"/>
        </w:rPr>
      </w:pPr>
      <w:r w:rsidRPr="00567B47">
        <w:rPr>
          <w:rFonts w:ascii="Arial" w:hAnsi="Arial" w:cs="Arial"/>
          <w:sz w:val="16"/>
          <w:szCs w:val="16"/>
          <w:u w:val="single"/>
        </w:rPr>
        <w:t>Term Volume Commitment (“TVC”):</w:t>
      </w:r>
      <w:r w:rsidRPr="00567B47">
        <w:rPr>
          <w:rFonts w:ascii="Arial" w:hAnsi="Arial" w:cs="Arial"/>
          <w:sz w:val="16"/>
          <w:szCs w:val="16"/>
        </w:rPr>
        <w:t xml:space="preserve">  </w:t>
      </w:r>
      <w:r w:rsidRPr="00567B47">
        <w:rPr>
          <w:rFonts w:ascii="ArialMT" w:hAnsi="ArialMT" w:cs="ArialMT"/>
          <w:sz w:val="16"/>
          <w:szCs w:val="16"/>
        </w:rPr>
        <w:t>Customer agrees to pay Company no less than $5,200,000</w:t>
      </w:r>
    </w:p>
    <w:p w:rsidR="00315311" w:rsidRPr="00567B47" w:rsidRDefault="00315311" w:rsidP="00315311">
      <w:pPr>
        <w:autoSpaceDE w:val="0"/>
        <w:autoSpaceDN w:val="0"/>
        <w:adjustRightInd w:val="0"/>
        <w:rPr>
          <w:rFonts w:ascii="ArialMT" w:hAnsi="ArialMT" w:cs="ArialMT"/>
          <w:sz w:val="16"/>
          <w:szCs w:val="16"/>
        </w:rPr>
      </w:pPr>
      <w:r w:rsidRPr="00567B47">
        <w:rPr>
          <w:rFonts w:ascii="ArialMT" w:hAnsi="ArialMT" w:cs="ArialMT"/>
          <w:sz w:val="16"/>
          <w:szCs w:val="16"/>
        </w:rPr>
        <w:t>in Total Service Charges during the Initial Term (the “TVC”).  A “Contract Year” means each consecutive twelve-month period of the Term commencing on the Effective Date.</w:t>
      </w:r>
    </w:p>
    <w:p w:rsidR="00315311" w:rsidRPr="00567B47" w:rsidRDefault="00315311" w:rsidP="00315311">
      <w:pPr>
        <w:autoSpaceDE w:val="0"/>
        <w:autoSpaceDN w:val="0"/>
        <w:adjustRightInd w:val="0"/>
        <w:rPr>
          <w:rFonts w:ascii="ArialMT" w:hAnsi="ArialMT" w:cs="ArialMT"/>
          <w:sz w:val="16"/>
          <w:szCs w:val="16"/>
        </w:rPr>
      </w:pPr>
    </w:p>
    <w:p w:rsidR="00315311" w:rsidRPr="00567B47" w:rsidRDefault="00315311" w:rsidP="00315311">
      <w:pPr>
        <w:autoSpaceDE w:val="0"/>
        <w:autoSpaceDN w:val="0"/>
        <w:adjustRightInd w:val="0"/>
        <w:rPr>
          <w:rFonts w:ascii="ArialMT" w:hAnsi="ArialMT" w:cs="ArialMT"/>
          <w:sz w:val="16"/>
          <w:szCs w:val="16"/>
        </w:rPr>
      </w:pPr>
      <w:r w:rsidRPr="00567B47">
        <w:rPr>
          <w:rFonts w:ascii="Arial-BoldMT" w:hAnsi="Arial-BoldMT" w:cs="Arial-BoldMT"/>
          <w:bCs/>
          <w:sz w:val="16"/>
          <w:szCs w:val="16"/>
          <w:u w:val="single"/>
        </w:rPr>
        <w:t xml:space="preserve">Optional Extended Term Volume Commitment: </w:t>
      </w:r>
      <w:r w:rsidRPr="00567B47">
        <w:rPr>
          <w:rFonts w:ascii="ArialMT" w:hAnsi="ArialMT" w:cs="ArialMT"/>
          <w:sz w:val="16"/>
          <w:szCs w:val="16"/>
        </w:rPr>
        <w:t xml:space="preserve"> Customer agrees to pay Company no less than</w:t>
      </w:r>
    </w:p>
    <w:p w:rsidR="00315311" w:rsidRPr="00567B47" w:rsidRDefault="00315311" w:rsidP="00315311">
      <w:pPr>
        <w:autoSpaceDE w:val="0"/>
        <w:autoSpaceDN w:val="0"/>
        <w:adjustRightInd w:val="0"/>
        <w:rPr>
          <w:rFonts w:ascii="ArialMT" w:hAnsi="ArialMT" w:cs="ArialMT"/>
          <w:sz w:val="16"/>
          <w:szCs w:val="16"/>
        </w:rPr>
      </w:pPr>
      <w:r w:rsidRPr="00567B47">
        <w:rPr>
          <w:rFonts w:ascii="ArialMT" w:hAnsi="ArialMT" w:cs="ArialMT"/>
          <w:sz w:val="16"/>
          <w:szCs w:val="16"/>
        </w:rPr>
        <w:t>$1,700,000 in Total Service Charges during the Optional Extended Term.</w:t>
      </w:r>
    </w:p>
    <w:p w:rsidR="00315311" w:rsidRPr="00567B47" w:rsidRDefault="00315311" w:rsidP="00315311">
      <w:pPr>
        <w:autoSpaceDE w:val="0"/>
        <w:autoSpaceDN w:val="0"/>
        <w:adjustRightInd w:val="0"/>
        <w:rPr>
          <w:rFonts w:ascii="ArialMT" w:hAnsi="ArialMT" w:cs="ArialMT"/>
          <w:sz w:val="16"/>
          <w:szCs w:val="16"/>
        </w:rPr>
      </w:pPr>
    </w:p>
    <w:p w:rsidR="00315311" w:rsidRPr="00567B47" w:rsidRDefault="00315311" w:rsidP="00315311">
      <w:pPr>
        <w:autoSpaceDE w:val="0"/>
        <w:autoSpaceDN w:val="0"/>
        <w:adjustRightInd w:val="0"/>
        <w:rPr>
          <w:rFonts w:ascii="ArialMT" w:hAnsi="ArialMT" w:cs="ArialMT"/>
          <w:sz w:val="16"/>
          <w:szCs w:val="16"/>
        </w:rPr>
      </w:pPr>
      <w:r w:rsidRPr="00567B47">
        <w:rPr>
          <w:rFonts w:ascii="ArialMT" w:hAnsi="ArialMT" w:cs="ArialMT"/>
          <w:sz w:val="16"/>
          <w:szCs w:val="16"/>
        </w:rPr>
        <w:t>“Total Service Charges” means all charges, after the application of all discounts and credits, except Achievement Credits defined in the Agreement, incurred by Customer for Services provided under this Agreement, specifically excluding: (a) Taxes, (b) charges for</w:t>
      </w:r>
    </w:p>
    <w:p w:rsidR="00315311" w:rsidRPr="00567B47" w:rsidRDefault="00315311" w:rsidP="00315311">
      <w:pPr>
        <w:tabs>
          <w:tab w:val="left" w:pos="1980"/>
        </w:tabs>
        <w:autoSpaceDE w:val="0"/>
        <w:autoSpaceDN w:val="0"/>
        <w:adjustRightInd w:val="0"/>
        <w:rPr>
          <w:rFonts w:ascii="ArialMT" w:hAnsi="ArialMT" w:cs="ArialMT"/>
          <w:sz w:val="16"/>
          <w:szCs w:val="16"/>
        </w:rPr>
      </w:pPr>
      <w:r w:rsidRPr="00567B47">
        <w:rPr>
          <w:rFonts w:ascii="ArialMT" w:hAnsi="ArialMT" w:cs="ArialMT"/>
          <w:sz w:val="16"/>
          <w:szCs w:val="16"/>
        </w:rPr>
        <w:t xml:space="preserve">equipment and data center services (unless otherwise expressly stated herein); (c) charges incurred for goods or services where Company or Company affiliate acts as agent for Customer in its acquisition of goods or services; (d) non-recurring charges; (e) Governmental Charges (defined below); (f) international pass through access charges (i.e., Type 3/PTT) and charges for international access provided by Company (i.e., Type 1); and (g) other charges expressly excluded by this Agreement.                                                                                                                                                                                                                                                                                                                                                                         </w:t>
      </w:r>
    </w:p>
    <w:p w:rsidR="00315311" w:rsidRPr="00567B47" w:rsidRDefault="00315311" w:rsidP="00315311">
      <w:pPr>
        <w:autoSpaceDE w:val="0"/>
        <w:autoSpaceDN w:val="0"/>
        <w:adjustRightInd w:val="0"/>
        <w:rPr>
          <w:rFonts w:ascii="ArialMT" w:hAnsi="ArialMT" w:cs="ArialMT"/>
          <w:sz w:val="16"/>
          <w:szCs w:val="16"/>
        </w:rPr>
      </w:pPr>
    </w:p>
    <w:p w:rsidR="00315311" w:rsidRPr="00567B47" w:rsidRDefault="00315311" w:rsidP="00315311">
      <w:pPr>
        <w:tabs>
          <w:tab w:val="left" w:pos="1980"/>
        </w:tabs>
        <w:rPr>
          <w:rFonts w:ascii="Arial" w:hAnsi="Arial" w:cs="Arial"/>
          <w:sz w:val="16"/>
          <w:szCs w:val="16"/>
        </w:rPr>
      </w:pPr>
      <w:r w:rsidRPr="00567B47">
        <w:rPr>
          <w:rFonts w:ascii="Arial" w:hAnsi="Arial" w:cs="Arial"/>
          <w:sz w:val="16"/>
          <w:szCs w:val="16"/>
          <w:u w:val="single"/>
        </w:rPr>
        <w:t>Rates and Charges:</w:t>
      </w:r>
      <w:r w:rsidRPr="00567B47">
        <w:rPr>
          <w:rFonts w:ascii="Arial" w:hAnsi="Arial" w:cs="Arial"/>
          <w:sz w:val="16"/>
          <w:szCs w:val="16"/>
        </w:rPr>
        <w:t xml:space="preserve">  </w:t>
      </w:r>
    </w:p>
    <w:p w:rsidR="00315311" w:rsidRPr="00567B47" w:rsidRDefault="00315311" w:rsidP="00315311">
      <w:pPr>
        <w:tabs>
          <w:tab w:val="left" w:pos="1980"/>
        </w:tabs>
        <w:ind w:left="720"/>
        <w:rPr>
          <w:rFonts w:ascii="Arial" w:hAnsi="Arial" w:cs="Arial"/>
          <w:sz w:val="16"/>
          <w:szCs w:val="16"/>
        </w:rPr>
      </w:pPr>
      <w:r w:rsidRPr="00567B47">
        <w:rPr>
          <w:rFonts w:ascii="Arial" w:hAnsi="Arial" w:cs="Arial"/>
          <w:sz w:val="16"/>
          <w:szCs w:val="16"/>
          <w:u w:val="single"/>
        </w:rPr>
        <w:t>Voice Services:</w:t>
      </w:r>
      <w:r w:rsidRPr="00567B47">
        <w:rPr>
          <w:rFonts w:ascii="Arial" w:hAnsi="Arial" w:cs="Arial"/>
          <w:sz w:val="16"/>
          <w:szCs w:val="16"/>
        </w:rPr>
        <w:t xml:space="preserve">  In lieu of any other rates and discounts, Customer will pay fixed per-minute rates ranging from $0.0120 to $0.0350 for the following Voice Services:</w:t>
      </w:r>
    </w:p>
    <w:p w:rsidR="00315311" w:rsidRPr="00567B47" w:rsidRDefault="00315311" w:rsidP="00315311">
      <w:pPr>
        <w:tabs>
          <w:tab w:val="left" w:pos="1980"/>
        </w:tabs>
        <w:ind w:left="720"/>
        <w:rPr>
          <w:rFonts w:ascii="Arial" w:hAnsi="Arial" w:cs="Arial"/>
          <w:sz w:val="16"/>
          <w:szCs w:val="16"/>
        </w:rPr>
      </w:pPr>
      <w:r w:rsidRPr="00567B47">
        <w:rPr>
          <w:rFonts w:ascii="Arial" w:hAnsi="Arial" w:cs="Arial"/>
          <w:sz w:val="16"/>
          <w:szCs w:val="16"/>
        </w:rPr>
        <w:t> </w:t>
      </w:r>
    </w:p>
    <w:p w:rsidR="00315311" w:rsidRPr="00567B47" w:rsidRDefault="00315311" w:rsidP="00315311">
      <w:pPr>
        <w:tabs>
          <w:tab w:val="left" w:pos="1980"/>
        </w:tabs>
        <w:ind w:left="1440"/>
        <w:rPr>
          <w:rFonts w:ascii="Arial" w:hAnsi="Arial" w:cs="Arial"/>
          <w:sz w:val="16"/>
          <w:szCs w:val="16"/>
        </w:rPr>
      </w:pPr>
      <w:r w:rsidRPr="00567B47">
        <w:rPr>
          <w:rFonts w:ascii="Arial" w:hAnsi="Arial" w:cs="Arial"/>
          <w:sz w:val="16"/>
          <w:szCs w:val="16"/>
          <w:u w:val="single"/>
        </w:rPr>
        <w:t>Domestic Voice Service:</w:t>
      </w:r>
      <w:r w:rsidRPr="00567B47">
        <w:rPr>
          <w:rFonts w:ascii="Arial" w:hAnsi="Arial" w:cs="Arial"/>
          <w:sz w:val="16"/>
          <w:szCs w:val="16"/>
        </w:rPr>
        <w:t xml:space="preserve">  Domestic Outbound Voice Service, including Calling Card and Domestic Inbound Voice Service based on origination and termination type. </w:t>
      </w:r>
    </w:p>
    <w:p w:rsidR="00315311" w:rsidRPr="00567B47" w:rsidRDefault="00315311" w:rsidP="00315311">
      <w:pPr>
        <w:tabs>
          <w:tab w:val="left" w:pos="1980"/>
        </w:tabs>
        <w:rPr>
          <w:rFonts w:ascii="Arial" w:hAnsi="Arial" w:cs="Arial"/>
          <w:sz w:val="16"/>
          <w:szCs w:val="16"/>
        </w:rPr>
      </w:pPr>
    </w:p>
    <w:p w:rsidR="00315311" w:rsidRPr="00567B47" w:rsidRDefault="00315311" w:rsidP="00315311">
      <w:pPr>
        <w:ind w:left="1440"/>
        <w:rPr>
          <w:rFonts w:ascii="Arial" w:hAnsi="Arial" w:cs="Arial"/>
          <w:sz w:val="16"/>
          <w:szCs w:val="16"/>
        </w:rPr>
      </w:pPr>
      <w:r w:rsidRPr="00567B47">
        <w:rPr>
          <w:rFonts w:ascii="Arial" w:hAnsi="Arial" w:cs="Arial"/>
          <w:sz w:val="16"/>
          <w:szCs w:val="16"/>
          <w:u w:val="single"/>
        </w:rPr>
        <w:t>International Inbound Switched Data Service</w:t>
      </w:r>
      <w:r w:rsidRPr="00567B47">
        <w:rPr>
          <w:rFonts w:ascii="Arial" w:hAnsi="Arial" w:cs="Arial"/>
          <w:sz w:val="16"/>
          <w:szCs w:val="16"/>
        </w:rPr>
        <w:t>: International Inbound Switched Data Service originating in the following location:  Canada.</w:t>
      </w:r>
    </w:p>
    <w:p w:rsidR="00315311" w:rsidRPr="00567B47" w:rsidRDefault="00315311" w:rsidP="00315311">
      <w:pPr>
        <w:tabs>
          <w:tab w:val="left" w:pos="1980"/>
        </w:tabs>
        <w:ind w:left="1440"/>
        <w:rPr>
          <w:rFonts w:ascii="Arial" w:hAnsi="Arial" w:cs="Arial"/>
          <w:sz w:val="16"/>
          <w:szCs w:val="16"/>
        </w:rPr>
      </w:pPr>
    </w:p>
    <w:p w:rsidR="00315311" w:rsidRPr="00567B47" w:rsidRDefault="00315311" w:rsidP="00315311">
      <w:pPr>
        <w:tabs>
          <w:tab w:val="left" w:pos="720"/>
        </w:tabs>
        <w:rPr>
          <w:rFonts w:ascii="Arial" w:hAnsi="Arial" w:cs="Arial"/>
          <w:sz w:val="16"/>
          <w:szCs w:val="16"/>
        </w:rPr>
      </w:pPr>
      <w:r w:rsidRPr="00567B47">
        <w:rPr>
          <w:rFonts w:ascii="Arial" w:hAnsi="Arial" w:cs="Arial"/>
          <w:sz w:val="16"/>
          <w:szCs w:val="16"/>
        </w:rPr>
        <w:tab/>
      </w:r>
      <w:r w:rsidRPr="00567B47">
        <w:rPr>
          <w:rFonts w:ascii="Arial" w:hAnsi="Arial" w:cs="Arial"/>
          <w:sz w:val="16"/>
          <w:szCs w:val="16"/>
          <w:u w:val="single"/>
        </w:rPr>
        <w:t>Data Services</w:t>
      </w:r>
      <w:r w:rsidRPr="00567B47">
        <w:rPr>
          <w:rFonts w:ascii="Arial" w:hAnsi="Arial" w:cs="Arial"/>
          <w:sz w:val="16"/>
          <w:szCs w:val="16"/>
        </w:rPr>
        <w:t>:</w:t>
      </w:r>
    </w:p>
    <w:p w:rsidR="00315311" w:rsidRPr="00567B47" w:rsidRDefault="00315311" w:rsidP="00315311">
      <w:pPr>
        <w:tabs>
          <w:tab w:val="left" w:pos="1980"/>
        </w:tabs>
        <w:rPr>
          <w:rFonts w:ascii="Arial" w:hAnsi="Arial" w:cs="Arial"/>
          <w:sz w:val="16"/>
          <w:szCs w:val="16"/>
        </w:rPr>
      </w:pPr>
    </w:p>
    <w:p w:rsidR="00315311" w:rsidRPr="00567B47" w:rsidRDefault="00315311" w:rsidP="00315311">
      <w:pPr>
        <w:tabs>
          <w:tab w:val="left" w:pos="1980"/>
        </w:tabs>
        <w:ind w:left="1440"/>
        <w:rPr>
          <w:rFonts w:ascii="Arial" w:hAnsi="Arial" w:cs="Arial"/>
          <w:sz w:val="16"/>
          <w:szCs w:val="16"/>
        </w:rPr>
      </w:pPr>
      <w:r w:rsidRPr="00567B47">
        <w:rPr>
          <w:rFonts w:ascii="Arial" w:hAnsi="Arial" w:cs="Arial"/>
          <w:sz w:val="16"/>
          <w:szCs w:val="16"/>
          <w:u w:val="single"/>
        </w:rPr>
        <w:t>Access:</w:t>
      </w:r>
      <w:r w:rsidRPr="00567B47">
        <w:rPr>
          <w:rFonts w:ascii="Arial" w:hAnsi="Arial" w:cs="Arial"/>
          <w:sz w:val="16"/>
          <w:szCs w:val="16"/>
        </w:rPr>
        <w:t xml:space="preserve">  </w:t>
      </w:r>
    </w:p>
    <w:p w:rsidR="00315311" w:rsidRPr="00567B47" w:rsidRDefault="00315311" w:rsidP="00315311">
      <w:pPr>
        <w:tabs>
          <w:tab w:val="left" w:pos="1980"/>
        </w:tabs>
        <w:ind w:left="1440"/>
        <w:rPr>
          <w:rFonts w:ascii="Arial" w:hAnsi="Arial" w:cs="Arial"/>
          <w:sz w:val="16"/>
          <w:szCs w:val="16"/>
        </w:rPr>
      </w:pPr>
    </w:p>
    <w:p w:rsidR="00315311" w:rsidRPr="00567B47" w:rsidRDefault="00315311" w:rsidP="00315311">
      <w:pPr>
        <w:autoSpaceDE w:val="0"/>
        <w:autoSpaceDN w:val="0"/>
        <w:adjustRightInd w:val="0"/>
        <w:ind w:left="1440"/>
        <w:rPr>
          <w:rFonts w:ascii="ArialMT" w:hAnsi="ArialMT" w:cs="ArialMT"/>
          <w:sz w:val="16"/>
          <w:szCs w:val="16"/>
        </w:rPr>
      </w:pPr>
      <w:r w:rsidRPr="00567B47">
        <w:rPr>
          <w:rFonts w:ascii="Arial-BoldMT" w:hAnsi="Arial-BoldMT" w:cs="Arial-BoldMT"/>
          <w:bCs/>
          <w:sz w:val="16"/>
          <w:szCs w:val="16"/>
          <w:u w:val="single"/>
        </w:rPr>
        <w:t>Network Services Local Access Services</w:t>
      </w:r>
      <w:r w:rsidRPr="00567B47">
        <w:rPr>
          <w:rFonts w:ascii="Arial-BoldMT" w:hAnsi="Arial-BoldMT" w:cs="Arial-BoldMT"/>
          <w:b/>
          <w:bCs/>
          <w:sz w:val="16"/>
          <w:szCs w:val="16"/>
          <w:u w:val="single"/>
        </w:rPr>
        <w:t>:</w:t>
      </w:r>
      <w:r w:rsidRPr="00567B47">
        <w:rPr>
          <w:rFonts w:ascii="Arial-BoldMT" w:hAnsi="Arial-BoldMT" w:cs="Arial-BoldMT"/>
          <w:b/>
          <w:bCs/>
          <w:sz w:val="16"/>
          <w:szCs w:val="16"/>
        </w:rPr>
        <w:t xml:space="preserve">  </w:t>
      </w:r>
      <w:r w:rsidRPr="00567B47">
        <w:rPr>
          <w:rFonts w:ascii="ArialMT" w:hAnsi="ArialMT" w:cs="ArialMT"/>
          <w:sz w:val="16"/>
          <w:szCs w:val="16"/>
        </w:rPr>
        <w:t>In lieu of all other rates and discounts, Customer will pay fixed monthly recurring charges ranging from $100 to $5,000 for T1/DS-1 (Type 1), DS-3 (Type 1), OC-3 (Type 1), OC-12 (Type 1), T1/DS-1 (Type 3) and DS-3 (Type 3) Network Services Local Access Services.</w:t>
      </w:r>
    </w:p>
    <w:p w:rsidR="00315311" w:rsidRPr="00567B47" w:rsidRDefault="00315311" w:rsidP="00315311">
      <w:pPr>
        <w:autoSpaceDE w:val="0"/>
        <w:autoSpaceDN w:val="0"/>
        <w:adjustRightInd w:val="0"/>
        <w:ind w:left="1440"/>
        <w:rPr>
          <w:rFonts w:ascii="Arial" w:hAnsi="Arial" w:cs="Arial"/>
          <w:sz w:val="16"/>
          <w:szCs w:val="16"/>
        </w:rPr>
      </w:pPr>
    </w:p>
    <w:p w:rsidR="00315311" w:rsidRPr="00567B47" w:rsidRDefault="00315311" w:rsidP="00315311">
      <w:pPr>
        <w:autoSpaceDE w:val="0"/>
        <w:autoSpaceDN w:val="0"/>
        <w:adjustRightInd w:val="0"/>
        <w:ind w:left="1440"/>
        <w:rPr>
          <w:rFonts w:ascii="Arial" w:hAnsi="Arial" w:cs="Arial"/>
          <w:sz w:val="16"/>
          <w:szCs w:val="16"/>
        </w:rPr>
      </w:pPr>
      <w:r w:rsidRPr="00567B47">
        <w:rPr>
          <w:rFonts w:ascii="Arial-BoldMT" w:hAnsi="Arial-BoldMT" w:cs="Arial-BoldMT"/>
          <w:bCs/>
          <w:sz w:val="16"/>
          <w:szCs w:val="16"/>
          <w:u w:val="single"/>
        </w:rPr>
        <w:t>Network Services Local Access Services</w:t>
      </w:r>
      <w:r w:rsidRPr="00567B47">
        <w:rPr>
          <w:rFonts w:ascii="Arial-BoldMT" w:hAnsi="Arial-BoldMT" w:cs="Arial-BoldMT"/>
          <w:b/>
          <w:bCs/>
          <w:sz w:val="16"/>
          <w:szCs w:val="16"/>
          <w:u w:val="single"/>
        </w:rPr>
        <w:t>:</w:t>
      </w:r>
      <w:r w:rsidRPr="00567B47">
        <w:rPr>
          <w:rFonts w:ascii="Arial-BoldMT" w:hAnsi="Arial-BoldMT" w:cs="Arial-BoldMT"/>
          <w:b/>
          <w:bCs/>
          <w:sz w:val="16"/>
          <w:szCs w:val="16"/>
        </w:rPr>
        <w:t xml:space="preserve">  </w:t>
      </w:r>
      <w:r w:rsidRPr="00567B47">
        <w:rPr>
          <w:rFonts w:ascii="ArialMT" w:hAnsi="ArialMT" w:cs="ArialMT"/>
          <w:sz w:val="16"/>
          <w:szCs w:val="16"/>
        </w:rPr>
        <w:t xml:space="preserve">In lieu of all other rates and discounts, Customer will pay fixed monthly recurring charges ranging from $75 to $8,000 and a non-recurring charge of $0 for Type 1 DS-1, DS-3, OC-3 and OC-12 Network Services Local Access Services at 16 CLLI codes mutually agreed upon by Customer and Company. </w:t>
      </w:r>
    </w:p>
    <w:p w:rsidR="00315311" w:rsidRPr="00567B47" w:rsidRDefault="00315311" w:rsidP="00315311">
      <w:pPr>
        <w:tabs>
          <w:tab w:val="left" w:pos="1980"/>
        </w:tabs>
        <w:ind w:left="720" w:hanging="720"/>
        <w:rPr>
          <w:rFonts w:ascii="Arial" w:hAnsi="Arial" w:cs="Arial"/>
          <w:sz w:val="16"/>
          <w:szCs w:val="16"/>
          <w:u w:val="single"/>
        </w:rPr>
      </w:pPr>
    </w:p>
    <w:p w:rsidR="00315311" w:rsidRPr="00567B47" w:rsidRDefault="00315311" w:rsidP="00315311">
      <w:pPr>
        <w:autoSpaceDE w:val="0"/>
        <w:autoSpaceDN w:val="0"/>
        <w:adjustRightInd w:val="0"/>
        <w:ind w:left="1440"/>
        <w:rPr>
          <w:rFonts w:ascii="ArialMT" w:hAnsi="ArialMT" w:cs="ArialMT"/>
          <w:sz w:val="16"/>
          <w:szCs w:val="16"/>
        </w:rPr>
      </w:pPr>
      <w:r w:rsidRPr="00567B47">
        <w:rPr>
          <w:rFonts w:ascii="Arial-BoldMT" w:hAnsi="Arial-BoldMT" w:cs="Arial-BoldMT"/>
          <w:bCs/>
          <w:sz w:val="16"/>
          <w:szCs w:val="16"/>
          <w:u w:val="single"/>
        </w:rPr>
        <w:t>Interstate Private Line Service</w:t>
      </w:r>
      <w:r w:rsidRPr="00567B47">
        <w:rPr>
          <w:rFonts w:ascii="Arial-BoldMT" w:hAnsi="Arial-BoldMT" w:cs="Arial-BoldMT"/>
          <w:b/>
          <w:bCs/>
          <w:sz w:val="16"/>
          <w:szCs w:val="16"/>
        </w:rPr>
        <w:t xml:space="preserve">: </w:t>
      </w:r>
      <w:r w:rsidRPr="00567B47">
        <w:rPr>
          <w:rFonts w:ascii="ArialMT" w:hAnsi="ArialMT" w:cs="ArialMT"/>
          <w:sz w:val="16"/>
          <w:szCs w:val="16"/>
        </w:rPr>
        <w:t>In lieu of any other rates and discounts, Customer will pay the following a fixed monthly recurring IXC charge of $11,736 for OC-48 Linear Interstate Private Line Service at 1 city location mutually agreed upon by Customer and Company.  Access is not eligible for this discount and is additional. Customer certifies that any private line circuit will carry more than 10% interstate traffic.</w:t>
      </w:r>
    </w:p>
    <w:p w:rsidR="00315311" w:rsidRPr="00567B47" w:rsidRDefault="00315311" w:rsidP="00315311">
      <w:pPr>
        <w:autoSpaceDE w:val="0"/>
        <w:autoSpaceDN w:val="0"/>
        <w:adjustRightInd w:val="0"/>
        <w:rPr>
          <w:rFonts w:ascii="ArialMT" w:hAnsi="ArialMT" w:cs="ArialMT"/>
          <w:sz w:val="16"/>
          <w:szCs w:val="16"/>
        </w:rPr>
      </w:pPr>
    </w:p>
    <w:p w:rsidR="00315311" w:rsidRPr="00567B47" w:rsidRDefault="00315311" w:rsidP="00315311">
      <w:pPr>
        <w:tabs>
          <w:tab w:val="left" w:pos="1980"/>
        </w:tabs>
        <w:ind w:left="720" w:hanging="720"/>
        <w:rPr>
          <w:rFonts w:ascii="Arial" w:hAnsi="Arial" w:cs="Arial"/>
          <w:sz w:val="16"/>
          <w:szCs w:val="16"/>
        </w:rPr>
      </w:pPr>
      <w:r w:rsidRPr="00567B47">
        <w:rPr>
          <w:rFonts w:ascii="Arial" w:hAnsi="Arial" w:cs="Arial"/>
          <w:sz w:val="16"/>
          <w:szCs w:val="16"/>
          <w:u w:val="single"/>
        </w:rPr>
        <w:t>Discounts:</w:t>
      </w:r>
      <w:r w:rsidRPr="00567B47">
        <w:rPr>
          <w:rFonts w:ascii="Arial" w:hAnsi="Arial" w:cs="Arial"/>
          <w:sz w:val="16"/>
          <w:szCs w:val="16"/>
        </w:rPr>
        <w:t xml:space="preserve">  </w:t>
      </w:r>
    </w:p>
    <w:p w:rsidR="00315311" w:rsidRPr="00567B47" w:rsidRDefault="00315311" w:rsidP="00315311">
      <w:pPr>
        <w:tabs>
          <w:tab w:val="left" w:pos="1980"/>
        </w:tabs>
        <w:ind w:left="720" w:hanging="720"/>
        <w:rPr>
          <w:rFonts w:ascii="Arial" w:hAnsi="Arial" w:cs="Arial"/>
          <w:sz w:val="16"/>
          <w:szCs w:val="16"/>
        </w:rPr>
      </w:pPr>
    </w:p>
    <w:p w:rsidR="00315311" w:rsidRPr="00567B47" w:rsidRDefault="00315311" w:rsidP="00315311">
      <w:pPr>
        <w:tabs>
          <w:tab w:val="left" w:pos="1980"/>
        </w:tabs>
        <w:ind w:left="720"/>
        <w:rPr>
          <w:rFonts w:ascii="Arial" w:hAnsi="Arial" w:cs="Arial"/>
          <w:sz w:val="16"/>
          <w:szCs w:val="16"/>
        </w:rPr>
      </w:pPr>
      <w:r w:rsidRPr="00567B47">
        <w:rPr>
          <w:rFonts w:ascii="Arial" w:hAnsi="Arial" w:cs="Arial"/>
          <w:sz w:val="16"/>
          <w:szCs w:val="16"/>
          <w:u w:val="single"/>
        </w:rPr>
        <w:lastRenderedPageBreak/>
        <w:t>Voice Services</w:t>
      </w:r>
      <w:r w:rsidRPr="00567B47">
        <w:rPr>
          <w:rFonts w:ascii="Arial" w:hAnsi="Arial" w:cs="Arial"/>
          <w:sz w:val="16"/>
          <w:szCs w:val="16"/>
        </w:rPr>
        <w:t>: The Customer will receive discounts ranging from 25% to 30% for the following Voice Services:</w:t>
      </w:r>
    </w:p>
    <w:p w:rsidR="00315311" w:rsidRPr="00567B47" w:rsidRDefault="00315311" w:rsidP="00315311">
      <w:pPr>
        <w:tabs>
          <w:tab w:val="left" w:pos="1980"/>
        </w:tabs>
        <w:rPr>
          <w:rFonts w:ascii="Arial" w:hAnsi="Arial" w:cs="Arial"/>
          <w:sz w:val="16"/>
          <w:szCs w:val="16"/>
          <w:u w:val="single"/>
        </w:rPr>
      </w:pPr>
    </w:p>
    <w:p w:rsidR="00315311" w:rsidRPr="00567B47" w:rsidRDefault="00315311" w:rsidP="00315311">
      <w:pPr>
        <w:ind w:left="1440"/>
        <w:rPr>
          <w:rFonts w:ascii="Arial" w:hAnsi="Arial" w:cs="Arial"/>
          <w:sz w:val="16"/>
          <w:szCs w:val="16"/>
        </w:rPr>
      </w:pPr>
      <w:r w:rsidRPr="00567B47">
        <w:rPr>
          <w:rFonts w:ascii="Arial" w:hAnsi="Arial" w:cs="Arial"/>
          <w:sz w:val="16"/>
          <w:szCs w:val="16"/>
          <w:u w:val="single"/>
        </w:rPr>
        <w:t>International Outbound Voice Service, Including International Calling Card Service:</w:t>
      </w:r>
      <w:r w:rsidRPr="00567B47">
        <w:rPr>
          <w:rFonts w:ascii="Arial" w:hAnsi="Arial" w:cs="Arial"/>
          <w:sz w:val="16"/>
          <w:szCs w:val="16"/>
        </w:rPr>
        <w:t xml:space="preserve"> Standard Guide VBSIII Type 24 rates for US originating International Outbound Voice Service.</w:t>
      </w:r>
    </w:p>
    <w:p w:rsidR="00315311" w:rsidRPr="00567B47" w:rsidRDefault="00315311" w:rsidP="00315311">
      <w:pPr>
        <w:ind w:left="1440"/>
        <w:rPr>
          <w:rFonts w:ascii="Arial" w:hAnsi="Arial" w:cs="Arial"/>
          <w:sz w:val="16"/>
          <w:szCs w:val="16"/>
        </w:rPr>
      </w:pPr>
    </w:p>
    <w:p w:rsidR="00315311" w:rsidRPr="00567B47" w:rsidRDefault="00315311" w:rsidP="00315311">
      <w:pPr>
        <w:ind w:left="1440"/>
        <w:rPr>
          <w:rFonts w:ascii="Arial" w:hAnsi="Arial" w:cs="Arial"/>
          <w:sz w:val="16"/>
          <w:szCs w:val="16"/>
        </w:rPr>
      </w:pPr>
      <w:r w:rsidRPr="00567B47">
        <w:rPr>
          <w:rFonts w:ascii="Arial" w:hAnsi="Arial" w:cs="Arial"/>
          <w:sz w:val="16"/>
          <w:szCs w:val="16"/>
          <w:u w:val="single"/>
        </w:rPr>
        <w:t>International Toll Free Voice Service</w:t>
      </w:r>
      <w:r w:rsidRPr="00567B47">
        <w:rPr>
          <w:rFonts w:ascii="Arial" w:hAnsi="Arial" w:cs="Arial"/>
          <w:sz w:val="16"/>
          <w:szCs w:val="16"/>
        </w:rPr>
        <w:t>:  Standard Guide VBSIII rates for International Toll Free Voice Service excluding usage originating or terminating in the locations set forth in the Voice section of this Summary under “Rates and Charges.”</w:t>
      </w:r>
    </w:p>
    <w:p w:rsidR="00315311" w:rsidRPr="00567B47" w:rsidRDefault="00315311" w:rsidP="00315311">
      <w:pPr>
        <w:tabs>
          <w:tab w:val="left" w:pos="1980"/>
        </w:tabs>
        <w:rPr>
          <w:rFonts w:ascii="Arial" w:hAnsi="Arial" w:cs="Arial"/>
          <w:sz w:val="16"/>
          <w:szCs w:val="16"/>
          <w:u w:val="single"/>
        </w:rPr>
      </w:pPr>
    </w:p>
    <w:p w:rsidR="00315311" w:rsidRPr="00567B47" w:rsidRDefault="00315311" w:rsidP="00315311">
      <w:pPr>
        <w:ind w:left="1440"/>
        <w:rPr>
          <w:rFonts w:ascii="Arial" w:hAnsi="Arial" w:cs="Arial"/>
          <w:sz w:val="16"/>
          <w:szCs w:val="16"/>
        </w:rPr>
      </w:pPr>
      <w:r w:rsidRPr="00567B47">
        <w:rPr>
          <w:rFonts w:ascii="Arial" w:hAnsi="Arial" w:cs="Arial"/>
          <w:sz w:val="16"/>
          <w:szCs w:val="16"/>
          <w:u w:val="single"/>
        </w:rPr>
        <w:t>Tariffed Usage</w:t>
      </w:r>
      <w:r w:rsidRPr="00567B47">
        <w:rPr>
          <w:rFonts w:ascii="Arial" w:hAnsi="Arial" w:cs="Arial"/>
          <w:sz w:val="16"/>
          <w:szCs w:val="16"/>
        </w:rPr>
        <w:t>:  Tariffed usages charges and MRCs for Local and Long Distance Service Bundles, excluding EUCL charges, Operator Service Charges and Directory Assistance.</w:t>
      </w:r>
    </w:p>
    <w:p w:rsidR="00315311" w:rsidRPr="00567B47" w:rsidRDefault="00315311" w:rsidP="00315311">
      <w:pPr>
        <w:ind w:left="1440"/>
        <w:rPr>
          <w:rFonts w:ascii="Arial" w:hAnsi="Arial" w:cs="Arial"/>
          <w:sz w:val="16"/>
          <w:szCs w:val="16"/>
        </w:rPr>
      </w:pPr>
    </w:p>
    <w:p w:rsidR="00315311" w:rsidRPr="00567B47" w:rsidRDefault="00315311" w:rsidP="00315311">
      <w:pPr>
        <w:tabs>
          <w:tab w:val="left" w:pos="1980"/>
        </w:tabs>
        <w:rPr>
          <w:rFonts w:ascii="Arial" w:hAnsi="Arial" w:cs="Arial"/>
          <w:sz w:val="16"/>
          <w:szCs w:val="16"/>
        </w:rPr>
      </w:pPr>
      <w:r w:rsidRPr="00567B47">
        <w:rPr>
          <w:rFonts w:ascii="Arial" w:hAnsi="Arial" w:cs="Arial"/>
          <w:sz w:val="16"/>
          <w:szCs w:val="16"/>
          <w:u w:val="single"/>
        </w:rPr>
        <w:t>Classifications, Practices and Regulations:</w:t>
      </w:r>
    </w:p>
    <w:p w:rsidR="00315311" w:rsidRPr="00567B47" w:rsidRDefault="00315311" w:rsidP="00315311">
      <w:pPr>
        <w:tabs>
          <w:tab w:val="left" w:pos="1980"/>
        </w:tabs>
        <w:rPr>
          <w:rFonts w:ascii="Arial" w:hAnsi="Arial" w:cs="Arial"/>
          <w:sz w:val="16"/>
          <w:szCs w:val="16"/>
        </w:rPr>
      </w:pPr>
    </w:p>
    <w:p w:rsidR="00315311" w:rsidRPr="00567B47" w:rsidRDefault="00315311" w:rsidP="00315311">
      <w:pPr>
        <w:autoSpaceDE w:val="0"/>
        <w:autoSpaceDN w:val="0"/>
        <w:adjustRightInd w:val="0"/>
        <w:ind w:left="720"/>
        <w:rPr>
          <w:rFonts w:ascii="ArialMT" w:hAnsi="ArialMT" w:cs="ArialMT"/>
          <w:sz w:val="16"/>
          <w:szCs w:val="16"/>
        </w:rPr>
      </w:pPr>
      <w:r w:rsidRPr="00567B47">
        <w:rPr>
          <w:rFonts w:ascii="Arial-BoldMT" w:hAnsi="Arial-BoldMT" w:cs="Arial-BoldMT"/>
          <w:bCs/>
          <w:sz w:val="16"/>
          <w:szCs w:val="16"/>
          <w:u w:val="single"/>
        </w:rPr>
        <w:t>Underutilization Charges</w:t>
      </w:r>
      <w:r w:rsidRPr="00567B47">
        <w:rPr>
          <w:rFonts w:ascii="ArialMT" w:hAnsi="ArialMT" w:cs="ArialMT"/>
          <w:sz w:val="16"/>
          <w:szCs w:val="16"/>
          <w:u w:val="single"/>
        </w:rPr>
        <w:t>:</w:t>
      </w:r>
      <w:r w:rsidRPr="00567B47">
        <w:rPr>
          <w:rFonts w:ascii="ArialMT" w:hAnsi="ArialMT" w:cs="ArialMT"/>
          <w:sz w:val="16"/>
          <w:szCs w:val="16"/>
        </w:rPr>
        <w:t xml:space="preserve"> If, during the Initial Term, Customer's Total Service Charges do not meet or exceed the TVC for reasons other than noted below in the section entitled </w:t>
      </w:r>
      <w:r w:rsidRPr="00567B47">
        <w:rPr>
          <w:rFonts w:ascii="ArialMT" w:hAnsi="ArialMT" w:cs="ArialMT"/>
          <w:sz w:val="16"/>
          <w:szCs w:val="16"/>
        </w:rPr>
        <w:br/>
        <w:t>“Optional Extended Term Volume Commitment Underutilization Charges”, then Customer shall pay: (a) all accrued but unpaid charges incurred under this Agreement; and (b) an "Underutilization Charge" in an amount equal to fifty percent (50%) of the difference between the OETVC and Customer's Total Service Charges during the Optional Extended Term.</w:t>
      </w:r>
    </w:p>
    <w:p w:rsidR="00315311" w:rsidRPr="00567B47" w:rsidRDefault="00315311" w:rsidP="00315311">
      <w:pPr>
        <w:tabs>
          <w:tab w:val="left" w:pos="1220"/>
        </w:tabs>
        <w:autoSpaceDE w:val="0"/>
        <w:autoSpaceDN w:val="0"/>
        <w:adjustRightInd w:val="0"/>
        <w:rPr>
          <w:rFonts w:ascii="ArialMT" w:hAnsi="ArialMT" w:cs="ArialMT"/>
          <w:sz w:val="16"/>
          <w:szCs w:val="16"/>
        </w:rPr>
      </w:pPr>
      <w:r w:rsidRPr="00567B47">
        <w:rPr>
          <w:rFonts w:ascii="ArialMT" w:hAnsi="ArialMT" w:cs="ArialMT"/>
          <w:sz w:val="16"/>
          <w:szCs w:val="16"/>
        </w:rPr>
        <w:tab/>
      </w:r>
    </w:p>
    <w:p w:rsidR="00315311" w:rsidRPr="00567B47" w:rsidRDefault="00315311" w:rsidP="00315311">
      <w:pPr>
        <w:autoSpaceDE w:val="0"/>
        <w:autoSpaceDN w:val="0"/>
        <w:adjustRightInd w:val="0"/>
        <w:ind w:left="1440"/>
        <w:rPr>
          <w:rFonts w:ascii="ArialMT" w:hAnsi="ArialMT" w:cs="ArialMT"/>
          <w:sz w:val="16"/>
          <w:szCs w:val="16"/>
        </w:rPr>
      </w:pPr>
      <w:r w:rsidRPr="00567B47">
        <w:rPr>
          <w:rFonts w:ascii="ArialMT" w:hAnsi="ArialMT" w:cs="ArialMT"/>
          <w:sz w:val="16"/>
          <w:szCs w:val="16"/>
          <w:u w:val="single"/>
        </w:rPr>
        <w:t>Optional Extended Term Volume Commitment Underutilization Charges:</w:t>
      </w:r>
      <w:r w:rsidRPr="00567B47">
        <w:rPr>
          <w:rFonts w:ascii="ArialMT" w:hAnsi="ArialMT" w:cs="ArialMT"/>
          <w:sz w:val="16"/>
          <w:szCs w:val="16"/>
        </w:rPr>
        <w:t xml:space="preserve"> If, during the Optional Extended Term, Customer’s Total Service Charges do not meet or exceed the OETVC for reasons other than noted in this section, the Customer shall pay:  (a) all accrued but unpaid charges incurred under this Agreement; and (b) an "Underutilization Charge" in an amount equal to fifty percent (50%) of the difference between the OETVC and Customer's Total Service Charges during the Optional Extended Term.</w:t>
      </w:r>
    </w:p>
    <w:p w:rsidR="00315311" w:rsidRPr="00567B47" w:rsidRDefault="00315311" w:rsidP="00315311">
      <w:pPr>
        <w:tabs>
          <w:tab w:val="left" w:pos="1980"/>
        </w:tabs>
        <w:rPr>
          <w:rFonts w:ascii="Arial" w:hAnsi="Arial" w:cs="Arial"/>
          <w:sz w:val="16"/>
          <w:szCs w:val="16"/>
          <w:u w:val="single"/>
        </w:rPr>
      </w:pPr>
    </w:p>
    <w:p w:rsidR="00315311" w:rsidRPr="00567B47" w:rsidRDefault="00315311" w:rsidP="00315311">
      <w:pPr>
        <w:tabs>
          <w:tab w:val="left" w:pos="1980"/>
        </w:tabs>
        <w:rPr>
          <w:rFonts w:ascii="Arial" w:hAnsi="Arial" w:cs="Arial"/>
          <w:sz w:val="16"/>
          <w:szCs w:val="16"/>
        </w:rPr>
      </w:pPr>
      <w:r w:rsidRPr="00567B47">
        <w:rPr>
          <w:rFonts w:ascii="Arial" w:hAnsi="Arial" w:cs="Arial"/>
          <w:sz w:val="16"/>
          <w:szCs w:val="16"/>
          <w:u w:val="single"/>
        </w:rPr>
        <w:t>Credits:</w:t>
      </w:r>
      <w:r w:rsidRPr="00567B47">
        <w:rPr>
          <w:rFonts w:ascii="Arial" w:hAnsi="Arial" w:cs="Arial"/>
          <w:sz w:val="16"/>
          <w:szCs w:val="16"/>
        </w:rPr>
        <w:tab/>
      </w:r>
      <w:r w:rsidRPr="00567B47">
        <w:rPr>
          <w:rFonts w:ascii="Arial" w:hAnsi="Arial" w:cs="Arial"/>
          <w:sz w:val="16"/>
          <w:szCs w:val="16"/>
        </w:rPr>
        <w:tab/>
      </w:r>
      <w:r w:rsidRPr="00567B47">
        <w:rPr>
          <w:rFonts w:ascii="Arial" w:hAnsi="Arial" w:cs="Arial"/>
          <w:sz w:val="16"/>
          <w:szCs w:val="16"/>
        </w:rPr>
        <w:tab/>
      </w:r>
    </w:p>
    <w:p w:rsidR="00315311" w:rsidRPr="00567B47" w:rsidRDefault="00315311" w:rsidP="00315311">
      <w:pPr>
        <w:tabs>
          <w:tab w:val="left" w:pos="1980"/>
        </w:tabs>
        <w:rPr>
          <w:rFonts w:ascii="Arial" w:hAnsi="Arial" w:cs="Arial"/>
          <w:sz w:val="16"/>
          <w:szCs w:val="16"/>
        </w:rPr>
      </w:pPr>
    </w:p>
    <w:p w:rsidR="00315311" w:rsidRPr="00567B47" w:rsidRDefault="00315311" w:rsidP="00315311">
      <w:pPr>
        <w:tabs>
          <w:tab w:val="left" w:pos="810"/>
        </w:tabs>
        <w:ind w:left="720"/>
        <w:rPr>
          <w:rFonts w:ascii="Arial" w:hAnsi="Arial" w:cs="Arial"/>
          <w:sz w:val="16"/>
          <w:szCs w:val="16"/>
        </w:rPr>
      </w:pPr>
      <w:r w:rsidRPr="00567B47">
        <w:rPr>
          <w:rFonts w:ascii="Arial" w:hAnsi="Arial" w:cs="Arial"/>
          <w:sz w:val="16"/>
          <w:szCs w:val="16"/>
        </w:rPr>
        <w:t>Customer will receive a credit of $205,159 which will be applied against Customer’s interstate and international services.</w:t>
      </w:r>
    </w:p>
    <w:p w:rsidR="00315311" w:rsidRPr="00567B47" w:rsidRDefault="00315311" w:rsidP="00315311">
      <w:pPr>
        <w:tabs>
          <w:tab w:val="left" w:pos="810"/>
        </w:tabs>
        <w:rPr>
          <w:rFonts w:ascii="Arial" w:hAnsi="Arial" w:cs="Arial"/>
          <w:sz w:val="16"/>
          <w:szCs w:val="16"/>
        </w:rPr>
      </w:pPr>
    </w:p>
    <w:p w:rsidR="00315311" w:rsidRPr="00567B47" w:rsidRDefault="00315311" w:rsidP="00315311">
      <w:pPr>
        <w:autoSpaceDE w:val="0"/>
        <w:autoSpaceDN w:val="0"/>
        <w:adjustRightInd w:val="0"/>
        <w:ind w:left="720"/>
        <w:rPr>
          <w:rFonts w:ascii="ArialMT" w:hAnsi="ArialMT" w:cs="ArialMT"/>
          <w:sz w:val="16"/>
          <w:szCs w:val="16"/>
        </w:rPr>
      </w:pPr>
      <w:r w:rsidRPr="00567B47">
        <w:rPr>
          <w:rFonts w:ascii="Arial-BoldMT" w:hAnsi="Arial-BoldMT" w:cs="Arial-BoldMT"/>
          <w:bCs/>
          <w:sz w:val="16"/>
          <w:szCs w:val="16"/>
          <w:u w:val="single"/>
        </w:rPr>
        <w:t>Achievement Credit</w:t>
      </w:r>
      <w:r w:rsidRPr="00567B47">
        <w:rPr>
          <w:rFonts w:ascii="ArialMT" w:hAnsi="ArialMT" w:cs="ArialMT"/>
          <w:sz w:val="16"/>
          <w:szCs w:val="16"/>
          <w:u w:val="single"/>
        </w:rPr>
        <w:t>:</w:t>
      </w:r>
      <w:r w:rsidRPr="00567B47">
        <w:rPr>
          <w:rFonts w:ascii="ArialMT" w:hAnsi="ArialMT" w:cs="ArialMT"/>
          <w:sz w:val="16"/>
          <w:szCs w:val="16"/>
        </w:rPr>
        <w:t xml:space="preserve">  If at the end of any Contract Year, Customer’s Total Service Charges (excluding Company internationally billed services) during such Contract Year equal one of the levels specified below, Customer shall receive the following corresponding achievement credit (“Achievement Credit”). The Achievement Credit(s), plus applicable Taxes and Governmental Charges, will be applied against Customer's interstate and international Total Service Charges. </w:t>
      </w:r>
    </w:p>
    <w:p w:rsidR="00315311" w:rsidRPr="00567B47" w:rsidRDefault="00315311" w:rsidP="00315311">
      <w:pPr>
        <w:autoSpaceDE w:val="0"/>
        <w:autoSpaceDN w:val="0"/>
        <w:adjustRightInd w:val="0"/>
        <w:ind w:left="720"/>
        <w:rPr>
          <w:rFonts w:ascii="Arial" w:hAnsi="Arial" w:cs="Arial"/>
          <w:sz w:val="16"/>
          <w:szCs w:val="16"/>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4428"/>
      </w:tblGrid>
      <w:tr w:rsidR="00315311" w:rsidRPr="00567B47" w:rsidTr="00D81263">
        <w:tc>
          <w:tcPr>
            <w:tcW w:w="4428" w:type="dxa"/>
          </w:tcPr>
          <w:p w:rsidR="00315311" w:rsidRPr="00567B47" w:rsidRDefault="00315311" w:rsidP="00D81263">
            <w:pPr>
              <w:autoSpaceDE w:val="0"/>
              <w:autoSpaceDN w:val="0"/>
              <w:adjustRightInd w:val="0"/>
              <w:jc w:val="center"/>
              <w:rPr>
                <w:rFonts w:ascii="Arial" w:hAnsi="Arial" w:cs="Arial"/>
                <w:sz w:val="16"/>
                <w:szCs w:val="16"/>
              </w:rPr>
            </w:pPr>
            <w:r w:rsidRPr="00567B47">
              <w:rPr>
                <w:rFonts w:ascii="Arial" w:hAnsi="Arial" w:cs="Arial"/>
                <w:sz w:val="16"/>
                <w:szCs w:val="16"/>
              </w:rPr>
              <w:t>Contract Year – Total Service Charges</w:t>
            </w:r>
          </w:p>
        </w:tc>
        <w:tc>
          <w:tcPr>
            <w:tcW w:w="4428" w:type="dxa"/>
          </w:tcPr>
          <w:p w:rsidR="00315311" w:rsidRPr="00567B47" w:rsidRDefault="00315311" w:rsidP="00D81263">
            <w:pPr>
              <w:autoSpaceDE w:val="0"/>
              <w:autoSpaceDN w:val="0"/>
              <w:adjustRightInd w:val="0"/>
              <w:jc w:val="center"/>
              <w:rPr>
                <w:rFonts w:ascii="Arial" w:hAnsi="Arial" w:cs="Arial"/>
                <w:sz w:val="16"/>
                <w:szCs w:val="16"/>
              </w:rPr>
            </w:pPr>
            <w:r w:rsidRPr="00567B47">
              <w:rPr>
                <w:rFonts w:ascii="Arial" w:hAnsi="Arial" w:cs="Arial"/>
                <w:sz w:val="16"/>
                <w:szCs w:val="16"/>
              </w:rPr>
              <w:t>Achievement Credit Amount</w:t>
            </w:r>
          </w:p>
        </w:tc>
      </w:tr>
      <w:tr w:rsidR="00315311" w:rsidRPr="00567B47" w:rsidTr="00D81263">
        <w:tc>
          <w:tcPr>
            <w:tcW w:w="4428" w:type="dxa"/>
          </w:tcPr>
          <w:p w:rsidR="00315311" w:rsidRPr="00567B47" w:rsidRDefault="00315311" w:rsidP="00D81263">
            <w:pPr>
              <w:autoSpaceDE w:val="0"/>
              <w:autoSpaceDN w:val="0"/>
              <w:adjustRightInd w:val="0"/>
              <w:jc w:val="center"/>
              <w:rPr>
                <w:rFonts w:ascii="Arial" w:hAnsi="Arial" w:cs="Arial"/>
                <w:sz w:val="16"/>
                <w:szCs w:val="16"/>
              </w:rPr>
            </w:pPr>
            <w:r w:rsidRPr="00567B47">
              <w:rPr>
                <w:rFonts w:ascii="Arial" w:hAnsi="Arial" w:cs="Arial"/>
                <w:sz w:val="16"/>
                <w:szCs w:val="16"/>
              </w:rPr>
              <w:t>$1,700,000 - $2,400,000</w:t>
            </w:r>
          </w:p>
        </w:tc>
        <w:tc>
          <w:tcPr>
            <w:tcW w:w="4428" w:type="dxa"/>
          </w:tcPr>
          <w:p w:rsidR="00315311" w:rsidRPr="00567B47" w:rsidRDefault="00315311" w:rsidP="00D81263">
            <w:pPr>
              <w:autoSpaceDE w:val="0"/>
              <w:autoSpaceDN w:val="0"/>
              <w:adjustRightInd w:val="0"/>
              <w:jc w:val="center"/>
              <w:rPr>
                <w:rFonts w:ascii="Arial" w:hAnsi="Arial" w:cs="Arial"/>
                <w:sz w:val="16"/>
                <w:szCs w:val="16"/>
              </w:rPr>
            </w:pPr>
            <w:r w:rsidRPr="00567B47">
              <w:rPr>
                <w:rFonts w:ascii="Arial" w:hAnsi="Arial" w:cs="Arial"/>
                <w:sz w:val="16"/>
                <w:szCs w:val="16"/>
              </w:rPr>
              <w:t>$175,000</w:t>
            </w:r>
          </w:p>
        </w:tc>
      </w:tr>
      <w:tr w:rsidR="00315311" w:rsidRPr="00567B47" w:rsidTr="00D81263">
        <w:tc>
          <w:tcPr>
            <w:tcW w:w="4428" w:type="dxa"/>
          </w:tcPr>
          <w:p w:rsidR="00315311" w:rsidRPr="00567B47" w:rsidRDefault="00315311" w:rsidP="00D81263">
            <w:pPr>
              <w:autoSpaceDE w:val="0"/>
              <w:autoSpaceDN w:val="0"/>
              <w:adjustRightInd w:val="0"/>
              <w:jc w:val="center"/>
              <w:rPr>
                <w:rFonts w:ascii="Arial" w:hAnsi="Arial" w:cs="Arial"/>
                <w:sz w:val="16"/>
                <w:szCs w:val="16"/>
              </w:rPr>
            </w:pPr>
            <w:r w:rsidRPr="00567B47">
              <w:rPr>
                <w:rFonts w:ascii="Arial" w:hAnsi="Arial" w:cs="Arial"/>
                <w:sz w:val="16"/>
                <w:szCs w:val="16"/>
              </w:rPr>
              <w:t>$2,400,001 - $2,999,999</w:t>
            </w:r>
          </w:p>
        </w:tc>
        <w:tc>
          <w:tcPr>
            <w:tcW w:w="4428" w:type="dxa"/>
          </w:tcPr>
          <w:p w:rsidR="00315311" w:rsidRPr="00567B47" w:rsidRDefault="00315311" w:rsidP="00D81263">
            <w:pPr>
              <w:autoSpaceDE w:val="0"/>
              <w:autoSpaceDN w:val="0"/>
              <w:adjustRightInd w:val="0"/>
              <w:jc w:val="center"/>
              <w:rPr>
                <w:rFonts w:ascii="Arial" w:hAnsi="Arial" w:cs="Arial"/>
                <w:sz w:val="16"/>
                <w:szCs w:val="16"/>
              </w:rPr>
            </w:pPr>
            <w:r w:rsidRPr="00567B47">
              <w:rPr>
                <w:rFonts w:ascii="Arial" w:hAnsi="Arial" w:cs="Arial"/>
                <w:sz w:val="16"/>
                <w:szCs w:val="16"/>
              </w:rPr>
              <w:t>$250,000</w:t>
            </w:r>
          </w:p>
        </w:tc>
      </w:tr>
      <w:tr w:rsidR="00315311" w:rsidRPr="00567B47" w:rsidTr="00D81263">
        <w:tc>
          <w:tcPr>
            <w:tcW w:w="4428" w:type="dxa"/>
          </w:tcPr>
          <w:p w:rsidR="00315311" w:rsidRPr="00567B47" w:rsidRDefault="00315311" w:rsidP="00D81263">
            <w:pPr>
              <w:autoSpaceDE w:val="0"/>
              <w:autoSpaceDN w:val="0"/>
              <w:adjustRightInd w:val="0"/>
              <w:jc w:val="center"/>
              <w:rPr>
                <w:rFonts w:ascii="Arial" w:hAnsi="Arial" w:cs="Arial"/>
                <w:sz w:val="16"/>
                <w:szCs w:val="16"/>
              </w:rPr>
            </w:pPr>
            <w:r w:rsidRPr="00567B47">
              <w:rPr>
                <w:rFonts w:ascii="Arial" w:hAnsi="Arial" w:cs="Arial"/>
                <w:sz w:val="16"/>
                <w:szCs w:val="16"/>
              </w:rPr>
              <w:t>$3,000,000</w:t>
            </w:r>
          </w:p>
        </w:tc>
        <w:tc>
          <w:tcPr>
            <w:tcW w:w="4428" w:type="dxa"/>
          </w:tcPr>
          <w:p w:rsidR="00315311" w:rsidRPr="00567B47" w:rsidRDefault="00315311" w:rsidP="00D81263">
            <w:pPr>
              <w:autoSpaceDE w:val="0"/>
              <w:autoSpaceDN w:val="0"/>
              <w:adjustRightInd w:val="0"/>
              <w:jc w:val="center"/>
              <w:rPr>
                <w:rFonts w:ascii="Arial" w:hAnsi="Arial" w:cs="Arial"/>
                <w:sz w:val="16"/>
                <w:szCs w:val="16"/>
              </w:rPr>
            </w:pPr>
            <w:r w:rsidRPr="00567B47">
              <w:rPr>
                <w:rFonts w:ascii="Arial" w:hAnsi="Arial" w:cs="Arial"/>
                <w:sz w:val="16"/>
                <w:szCs w:val="16"/>
              </w:rPr>
              <w:t>$320,000</w:t>
            </w:r>
          </w:p>
        </w:tc>
      </w:tr>
    </w:tbl>
    <w:p w:rsidR="00315311" w:rsidRPr="00567B47" w:rsidRDefault="00315311" w:rsidP="00315311">
      <w:pPr>
        <w:autoSpaceDE w:val="0"/>
        <w:autoSpaceDN w:val="0"/>
        <w:adjustRightInd w:val="0"/>
        <w:ind w:left="720"/>
        <w:rPr>
          <w:rFonts w:ascii="Arial" w:hAnsi="Arial" w:cs="Arial"/>
          <w:sz w:val="16"/>
          <w:szCs w:val="16"/>
        </w:rPr>
      </w:pPr>
    </w:p>
    <w:p w:rsidR="00315311" w:rsidRPr="00567B47" w:rsidRDefault="00315311" w:rsidP="00315311">
      <w:pPr>
        <w:tabs>
          <w:tab w:val="left" w:pos="1980"/>
        </w:tabs>
        <w:rPr>
          <w:rFonts w:ascii="Arial" w:hAnsi="Arial" w:cs="Arial"/>
          <w:sz w:val="16"/>
          <w:szCs w:val="16"/>
          <w:u w:val="single"/>
        </w:rPr>
      </w:pPr>
      <w:r w:rsidRPr="00567B47">
        <w:rPr>
          <w:rFonts w:ascii="Arial" w:hAnsi="Arial" w:cs="Arial"/>
          <w:sz w:val="16"/>
          <w:szCs w:val="16"/>
          <w:u w:val="single"/>
        </w:rPr>
        <w:t>Waiver:</w:t>
      </w:r>
    </w:p>
    <w:p w:rsidR="00315311" w:rsidRPr="00567B47" w:rsidRDefault="00315311" w:rsidP="00315311">
      <w:pPr>
        <w:tabs>
          <w:tab w:val="left" w:pos="1980"/>
        </w:tabs>
        <w:rPr>
          <w:rFonts w:ascii="Arial" w:hAnsi="Arial" w:cs="Arial"/>
          <w:sz w:val="16"/>
          <w:szCs w:val="16"/>
        </w:rPr>
      </w:pPr>
    </w:p>
    <w:p w:rsidR="00315311" w:rsidRPr="00567B47" w:rsidRDefault="00315311" w:rsidP="00315311">
      <w:pPr>
        <w:tabs>
          <w:tab w:val="left" w:pos="1980"/>
        </w:tabs>
        <w:ind w:left="720"/>
        <w:rPr>
          <w:rFonts w:ascii="Arial" w:hAnsi="Arial" w:cs="Arial"/>
          <w:sz w:val="16"/>
          <w:szCs w:val="16"/>
        </w:rPr>
      </w:pPr>
      <w:r w:rsidRPr="00567B47">
        <w:rPr>
          <w:rFonts w:ascii="Arial" w:hAnsi="Arial" w:cs="Arial"/>
          <w:sz w:val="16"/>
          <w:szCs w:val="16"/>
          <w:u w:val="single"/>
        </w:rPr>
        <w:t>Toll Free Service:</w:t>
      </w:r>
      <w:r w:rsidRPr="00567B47">
        <w:rPr>
          <w:rFonts w:ascii="Arial" w:hAnsi="Arial" w:cs="Arial"/>
          <w:sz w:val="16"/>
          <w:szCs w:val="16"/>
        </w:rPr>
        <w:t xml:space="preserve">  In lieu of any other rates and discounts, Company will waive the Customer’s monthly recurring charges for switched toll free service (CBL) and dedicated toll free service (DAL).</w:t>
      </w:r>
    </w:p>
    <w:p w:rsidR="00315311" w:rsidRPr="00567B47" w:rsidRDefault="00315311" w:rsidP="00315311">
      <w:pPr>
        <w:tabs>
          <w:tab w:val="left" w:pos="1980"/>
        </w:tabs>
        <w:ind w:left="720"/>
        <w:rPr>
          <w:rFonts w:ascii="Arial" w:hAnsi="Arial" w:cs="Arial"/>
          <w:sz w:val="16"/>
          <w:szCs w:val="16"/>
        </w:rPr>
      </w:pPr>
    </w:p>
    <w:p w:rsidR="00315311" w:rsidRPr="00567B47" w:rsidRDefault="00315311" w:rsidP="00315311">
      <w:pPr>
        <w:tabs>
          <w:tab w:val="left" w:pos="1440"/>
          <w:tab w:val="left" w:pos="1980"/>
        </w:tabs>
        <w:rPr>
          <w:rFonts w:ascii="Arial" w:hAnsi="Arial" w:cs="Arial"/>
          <w:sz w:val="16"/>
          <w:szCs w:val="16"/>
        </w:rPr>
      </w:pPr>
      <w:r w:rsidRPr="00567B47">
        <w:rPr>
          <w:rFonts w:ascii="Arial" w:hAnsi="Arial" w:cs="Arial"/>
          <w:sz w:val="16"/>
          <w:szCs w:val="16"/>
          <w:u w:val="single"/>
        </w:rPr>
        <w:t>Promotion</w:t>
      </w:r>
      <w:r w:rsidRPr="00567B47">
        <w:rPr>
          <w:rFonts w:ascii="Arial" w:hAnsi="Arial" w:cs="Arial"/>
          <w:sz w:val="16"/>
          <w:szCs w:val="16"/>
        </w:rPr>
        <w:t>:  The Customer is eligible for the following promotion as set forth in the Guide:</w:t>
      </w:r>
    </w:p>
    <w:p w:rsidR="00315311" w:rsidRPr="00567B47" w:rsidRDefault="00315311" w:rsidP="00315311">
      <w:pPr>
        <w:tabs>
          <w:tab w:val="left" w:pos="1980"/>
        </w:tabs>
        <w:rPr>
          <w:rFonts w:ascii="Arial" w:hAnsi="Arial" w:cs="Arial"/>
          <w:sz w:val="16"/>
          <w:szCs w:val="16"/>
        </w:rPr>
      </w:pPr>
    </w:p>
    <w:p w:rsidR="00315311" w:rsidRPr="00567B47" w:rsidRDefault="00315311" w:rsidP="00315311">
      <w:pPr>
        <w:tabs>
          <w:tab w:val="left" w:pos="1980"/>
        </w:tabs>
        <w:rPr>
          <w:rFonts w:ascii="Arial" w:hAnsi="Arial" w:cs="Arial"/>
          <w:sz w:val="16"/>
          <w:szCs w:val="16"/>
        </w:rPr>
      </w:pPr>
      <w:r w:rsidRPr="00567B47">
        <w:rPr>
          <w:rFonts w:ascii="Arial" w:hAnsi="Arial" w:cs="Arial"/>
          <w:sz w:val="16"/>
          <w:szCs w:val="16"/>
        </w:rPr>
        <w:tab/>
        <w:t>On the Network V Cross Connect Promotion v3.0</w:t>
      </w:r>
    </w:p>
    <w:p w:rsidR="00315311" w:rsidRPr="00567B47" w:rsidRDefault="00315311" w:rsidP="00315311">
      <w:pPr>
        <w:tabs>
          <w:tab w:val="left" w:pos="1980"/>
        </w:tabs>
        <w:rPr>
          <w:rFonts w:ascii="Arial" w:hAnsi="Arial" w:cs="Arial"/>
          <w:sz w:val="16"/>
          <w:szCs w:val="16"/>
        </w:rPr>
      </w:pPr>
    </w:p>
    <w:p w:rsidR="00315311" w:rsidRDefault="00315311">
      <w:pPr>
        <w:rPr>
          <w:rFonts w:ascii="Arial" w:hAnsi="Arial" w:cs="Arial"/>
          <w:sz w:val="16"/>
          <w:szCs w:val="16"/>
        </w:rPr>
      </w:pPr>
      <w:r>
        <w:rPr>
          <w:rFonts w:ascii="Arial" w:hAnsi="Arial" w:cs="Arial"/>
          <w:sz w:val="16"/>
          <w:szCs w:val="16"/>
        </w:rPr>
        <w:br w:type="page"/>
      </w:r>
    </w:p>
    <w:p w:rsidR="00443B43" w:rsidRDefault="00443B43" w:rsidP="00443B43">
      <w:pPr>
        <w:rPr>
          <w:rFonts w:ascii="Arial" w:hAnsi="Arial" w:cs="Arial"/>
          <w:sz w:val="16"/>
          <w:szCs w:val="16"/>
        </w:rPr>
      </w:pPr>
    </w:p>
    <w:p w:rsidR="00315311" w:rsidRPr="00636B5A" w:rsidRDefault="00315311" w:rsidP="00443B43">
      <w:pPr>
        <w:rPr>
          <w:rFonts w:ascii="Arial" w:hAnsi="Arial" w:cs="Arial"/>
          <w:sz w:val="16"/>
          <w:szCs w:val="16"/>
        </w:rPr>
      </w:pPr>
    </w:p>
    <w:p w:rsidR="00443B43" w:rsidRPr="00636B5A" w:rsidRDefault="00443B43" w:rsidP="00443B43">
      <w:pPr>
        <w:rPr>
          <w:rFonts w:ascii="Arial" w:hAnsi="Arial" w:cs="Arial"/>
          <w:sz w:val="16"/>
          <w:szCs w:val="16"/>
        </w:rPr>
      </w:pPr>
      <w:r w:rsidRPr="00636B5A">
        <w:rPr>
          <w:rFonts w:ascii="Arial" w:hAnsi="Arial" w:cs="Arial"/>
          <w:sz w:val="16"/>
          <w:szCs w:val="16"/>
          <w:u w:val="single"/>
        </w:rPr>
        <w:t>Option:  402912</w:t>
      </w:r>
    </w:p>
    <w:p w:rsidR="00443B43" w:rsidRPr="00636B5A" w:rsidRDefault="00443B43" w:rsidP="00443B43">
      <w:pPr>
        <w:rPr>
          <w:rFonts w:ascii="Arial" w:hAnsi="Arial" w:cs="Arial"/>
          <w:sz w:val="16"/>
          <w:szCs w:val="16"/>
        </w:rPr>
      </w:pPr>
    </w:p>
    <w:p w:rsidR="00443B43" w:rsidRPr="00636B5A" w:rsidRDefault="00443B43" w:rsidP="00443B43">
      <w:pPr>
        <w:rPr>
          <w:rFonts w:ascii="Arial" w:hAnsi="Arial" w:cs="Arial"/>
          <w:sz w:val="16"/>
          <w:szCs w:val="16"/>
        </w:rPr>
      </w:pPr>
      <w:r w:rsidRPr="00636B5A">
        <w:rPr>
          <w:rFonts w:ascii="Arial" w:hAnsi="Arial" w:cs="Arial"/>
          <w:sz w:val="16"/>
          <w:szCs w:val="16"/>
          <w:u w:val="single"/>
        </w:rPr>
        <w:t>Initial Term:</w:t>
      </w:r>
      <w:r w:rsidRPr="00636B5A">
        <w:rPr>
          <w:rFonts w:ascii="Arial" w:hAnsi="Arial" w:cs="Arial"/>
          <w:sz w:val="16"/>
          <w:szCs w:val="16"/>
        </w:rPr>
        <w:t xml:space="preserve">  36 months following the expiration of the Ramp Period. </w:t>
      </w:r>
    </w:p>
    <w:p w:rsidR="00443B43" w:rsidRPr="00636B5A" w:rsidRDefault="00443B43" w:rsidP="00443B43">
      <w:pPr>
        <w:rPr>
          <w:rFonts w:ascii="Arial" w:hAnsi="Arial" w:cs="Arial"/>
          <w:sz w:val="16"/>
          <w:szCs w:val="16"/>
        </w:rPr>
      </w:pPr>
    </w:p>
    <w:p w:rsidR="00443B43" w:rsidRPr="00636B5A" w:rsidRDefault="00443B43" w:rsidP="00443B43">
      <w:pPr>
        <w:rPr>
          <w:rFonts w:ascii="Arial" w:hAnsi="Arial" w:cs="Arial"/>
          <w:sz w:val="16"/>
          <w:szCs w:val="16"/>
        </w:rPr>
      </w:pPr>
      <w:r w:rsidRPr="00636B5A">
        <w:rPr>
          <w:rFonts w:ascii="Arial" w:hAnsi="Arial" w:cs="Arial"/>
          <w:sz w:val="16"/>
          <w:szCs w:val="16"/>
          <w:u w:val="single"/>
        </w:rPr>
        <w:t>Optional Term:</w:t>
      </w:r>
      <w:r w:rsidRPr="00636B5A">
        <w:rPr>
          <w:rFonts w:ascii="Arial" w:hAnsi="Arial" w:cs="Arial"/>
          <w:sz w:val="16"/>
          <w:szCs w:val="16"/>
        </w:rPr>
        <w:t xml:space="preserve">  Term may be extended for an additional Contract Year (“Optional Term”) by providing Company written notice at minimum 60 days prior to the expiration of the agreement.</w:t>
      </w:r>
    </w:p>
    <w:p w:rsidR="00443B43" w:rsidRPr="00636B5A" w:rsidRDefault="00443B43" w:rsidP="00443B43">
      <w:pPr>
        <w:rPr>
          <w:rFonts w:ascii="Arial" w:hAnsi="Arial" w:cs="Arial"/>
          <w:sz w:val="16"/>
          <w:szCs w:val="16"/>
        </w:rPr>
      </w:pPr>
    </w:p>
    <w:p w:rsidR="00443B43" w:rsidRPr="00636B5A" w:rsidRDefault="00443B43" w:rsidP="00443B43">
      <w:pPr>
        <w:rPr>
          <w:rFonts w:ascii="Arial" w:hAnsi="Arial" w:cs="Arial"/>
          <w:sz w:val="16"/>
          <w:szCs w:val="16"/>
        </w:rPr>
      </w:pPr>
      <w:r w:rsidRPr="00636B5A">
        <w:rPr>
          <w:rFonts w:ascii="Arial" w:hAnsi="Arial" w:cs="Arial"/>
          <w:sz w:val="16"/>
          <w:szCs w:val="16"/>
        </w:rPr>
        <w:t xml:space="preserve">Upon expiration of the Term, the Agreement will be automatically extended on a month-to-month basis unless either party terminates the Agreement upon at least sixty (60) days written notice prior to the end of the Initial Term (“Extended Term”).  During the Extended Term, either party may terminate the Agreement upon at least sixty (60) days prior written notice.  </w:t>
      </w:r>
    </w:p>
    <w:p w:rsidR="00443B43" w:rsidRPr="00636B5A" w:rsidRDefault="00443B43" w:rsidP="00443B43">
      <w:pPr>
        <w:rPr>
          <w:rFonts w:ascii="Arial" w:hAnsi="Arial" w:cs="Arial"/>
          <w:sz w:val="16"/>
          <w:szCs w:val="16"/>
        </w:rPr>
      </w:pPr>
    </w:p>
    <w:p w:rsidR="00443B43" w:rsidRPr="00636B5A" w:rsidRDefault="00443B43" w:rsidP="00443B43">
      <w:pPr>
        <w:rPr>
          <w:rFonts w:ascii="Arial" w:hAnsi="Arial" w:cs="Arial"/>
          <w:sz w:val="16"/>
          <w:szCs w:val="16"/>
        </w:rPr>
      </w:pPr>
      <w:r w:rsidRPr="00636B5A">
        <w:rPr>
          <w:rFonts w:ascii="Arial" w:hAnsi="Arial" w:cs="Arial"/>
          <w:sz w:val="16"/>
          <w:szCs w:val="16"/>
        </w:rPr>
        <w:t xml:space="preserve">The terms of the Agreement will continue to apply during any service-specific commitments that extend beyond the Term.  </w:t>
      </w:r>
    </w:p>
    <w:p w:rsidR="00443B43" w:rsidRPr="00636B5A" w:rsidRDefault="00443B43" w:rsidP="00443B43">
      <w:pPr>
        <w:rPr>
          <w:rFonts w:ascii="Arial" w:hAnsi="Arial" w:cs="Arial"/>
          <w:sz w:val="16"/>
          <w:szCs w:val="16"/>
        </w:rPr>
      </w:pPr>
    </w:p>
    <w:p w:rsidR="00443B43" w:rsidRPr="00636B5A" w:rsidRDefault="00443B43" w:rsidP="00443B43">
      <w:pPr>
        <w:rPr>
          <w:rFonts w:ascii="Arial" w:hAnsi="Arial" w:cs="Arial"/>
          <w:sz w:val="16"/>
          <w:szCs w:val="16"/>
        </w:rPr>
      </w:pPr>
      <w:r w:rsidRPr="00636B5A">
        <w:rPr>
          <w:rFonts w:ascii="Arial" w:hAnsi="Arial" w:cs="Arial"/>
          <w:sz w:val="16"/>
          <w:szCs w:val="16"/>
          <w:u w:val="single"/>
        </w:rPr>
        <w:t>Total Volume Commitment (“TVC”):</w:t>
      </w:r>
      <w:r w:rsidRPr="00636B5A">
        <w:rPr>
          <w:rFonts w:ascii="Arial" w:hAnsi="Arial" w:cs="Arial"/>
          <w:sz w:val="16"/>
          <w:szCs w:val="16"/>
        </w:rPr>
        <w:t xml:space="preserve">  $460,000 in Total Service Charges </w:t>
      </w:r>
      <w:r w:rsidRPr="00636B5A">
        <w:rPr>
          <w:rFonts w:ascii="Arial" w:hAnsi="Arial" w:cs="Arial"/>
          <w:bCs/>
          <w:sz w:val="16"/>
          <w:szCs w:val="16"/>
        </w:rPr>
        <w:t xml:space="preserve">during the Initial Term which is the total volume commitment (“TVC”) </w:t>
      </w:r>
      <w:r w:rsidRPr="00636B5A">
        <w:rPr>
          <w:rFonts w:ascii="Arial" w:hAnsi="Arial" w:cs="Arial"/>
          <w:sz w:val="16"/>
          <w:szCs w:val="16"/>
        </w:rPr>
        <w:t>(following the expiration of the Ramp Period).</w:t>
      </w:r>
    </w:p>
    <w:p w:rsidR="00443B43" w:rsidRPr="00636B5A" w:rsidRDefault="00443B43" w:rsidP="00443B43">
      <w:pPr>
        <w:rPr>
          <w:rFonts w:ascii="Arial" w:hAnsi="Arial" w:cs="Arial"/>
          <w:sz w:val="16"/>
          <w:szCs w:val="16"/>
        </w:rPr>
      </w:pPr>
    </w:p>
    <w:p w:rsidR="00443B43" w:rsidRPr="00636B5A" w:rsidRDefault="00443B43" w:rsidP="00443B43">
      <w:pPr>
        <w:rPr>
          <w:rFonts w:ascii="Arial" w:hAnsi="Arial" w:cs="Arial"/>
          <w:sz w:val="16"/>
          <w:szCs w:val="16"/>
        </w:rPr>
      </w:pPr>
      <w:r w:rsidRPr="00636B5A">
        <w:rPr>
          <w:rFonts w:ascii="Arial" w:hAnsi="Arial" w:cs="Arial"/>
          <w:sz w:val="16"/>
          <w:szCs w:val="16"/>
        </w:rPr>
        <w:t>During the Optional Term, Customer agrees to pay Company no less than 1/3</w:t>
      </w:r>
      <w:r w:rsidRPr="00636B5A">
        <w:rPr>
          <w:rFonts w:ascii="Arial" w:hAnsi="Arial" w:cs="Arial"/>
          <w:sz w:val="16"/>
          <w:szCs w:val="16"/>
          <w:vertAlign w:val="superscript"/>
        </w:rPr>
        <w:t>rd</w:t>
      </w:r>
      <w:r w:rsidRPr="00636B5A">
        <w:rPr>
          <w:rFonts w:ascii="Arial" w:hAnsi="Arial" w:cs="Arial"/>
          <w:sz w:val="16"/>
          <w:szCs w:val="16"/>
        </w:rPr>
        <w:t xml:space="preserve"> of the TVC (“Optional Term Commitment”).</w:t>
      </w:r>
    </w:p>
    <w:p w:rsidR="00443B43" w:rsidRPr="00636B5A" w:rsidRDefault="00443B43" w:rsidP="00443B43">
      <w:pPr>
        <w:rPr>
          <w:rFonts w:ascii="Arial" w:hAnsi="Arial" w:cs="Arial"/>
          <w:sz w:val="16"/>
          <w:szCs w:val="16"/>
        </w:rPr>
      </w:pPr>
    </w:p>
    <w:p w:rsidR="00443B43" w:rsidRPr="00636B5A" w:rsidRDefault="00443B43" w:rsidP="00443B43">
      <w:pPr>
        <w:rPr>
          <w:rFonts w:ascii="Arial" w:hAnsi="Arial" w:cs="Arial"/>
          <w:sz w:val="16"/>
          <w:szCs w:val="16"/>
        </w:rPr>
      </w:pPr>
      <w:r w:rsidRPr="00636B5A">
        <w:rPr>
          <w:rFonts w:ascii="Arial" w:hAnsi="Arial" w:cs="Arial"/>
          <w:sz w:val="16"/>
          <w:szCs w:val="16"/>
        </w:rPr>
        <w:t xml:space="preserve">“Total Service Charges” means all charges, after application of all discounts and credits, incurred by Customer and Authorized Users for Services provided under this Agreement, excluding Taxes, Governmental Charges, equipment, Company ILEC, Company Wireless, FiOS Internet, FiOS TV, Document Delivery Fax, non-recurring, goods and services acquired by Company as Customer’s agent, international access that is passed-through (Type 3/PTT) or provided by Company (Type 1), charges for security services provided by a Cybertrust Security Service Provider listed in the Guide, and other charges expressly excluded by this Agreement. </w:t>
      </w:r>
    </w:p>
    <w:p w:rsidR="00443B43" w:rsidRPr="00636B5A" w:rsidRDefault="00443B43" w:rsidP="00443B43">
      <w:pPr>
        <w:rPr>
          <w:rFonts w:ascii="Arial" w:hAnsi="Arial" w:cs="Arial"/>
          <w:sz w:val="16"/>
          <w:szCs w:val="16"/>
        </w:rPr>
      </w:pPr>
    </w:p>
    <w:p w:rsidR="00443B43" w:rsidRPr="00636B5A" w:rsidRDefault="00443B43" w:rsidP="00443B43">
      <w:pPr>
        <w:tabs>
          <w:tab w:val="left" w:pos="1080"/>
          <w:tab w:val="left" w:pos="1627"/>
        </w:tabs>
        <w:rPr>
          <w:rFonts w:ascii="Arial" w:hAnsi="Arial" w:cs="Arial"/>
          <w:sz w:val="16"/>
          <w:szCs w:val="16"/>
        </w:rPr>
      </w:pPr>
      <w:r w:rsidRPr="00636B5A">
        <w:rPr>
          <w:rFonts w:ascii="Arial" w:hAnsi="Arial" w:cs="Arial"/>
          <w:sz w:val="16"/>
          <w:szCs w:val="16"/>
          <w:u w:val="single"/>
        </w:rPr>
        <w:t>International Contribution Clause:</w:t>
      </w:r>
      <w:r w:rsidRPr="00636B5A">
        <w:rPr>
          <w:rFonts w:ascii="Arial" w:hAnsi="Arial" w:cs="Arial"/>
          <w:sz w:val="16"/>
          <w:szCs w:val="16"/>
        </w:rPr>
        <w:t xml:space="preserve">  In addition, Total Service Charges for Company International Services invoiced form the following countries (“Foreign Billed Service(s) Usage Charges”) shall contribute to the AVC:  Argentina, Australia, Austria, Belgium, Brazil, Bulgaria, Canada, Chile, China, Colombia, Czech Republic, Denmark, Finland, France, Germany, Greece, Hong Kong, Hungary, India, Ireland, Italy, Japan, Latvia, Luxembourg, Malaysia, Mexico, Netherlands, New Zealand, Norway, Panama, Peru, Philippines, Poland, Portugal, Russian Federation, Saudi Arabia, Singapore, Slovakia, South Korea, Spain, Sweden, Switzerland, Taiwan, Thailand, Turkey, Ukraine, United Kingdom, United States, and Venezuela.  The contributory countries are subject to change by Company at any time.  For purposes of determining the contribution of Foreign Billed Service(s) Usage Charges from the applicable local currency to US dollars using an average monthly foreign currency exchange rate applied to the Foreign Billed Service(s) Usage Charges invoiced in the corresponding month.</w:t>
      </w:r>
    </w:p>
    <w:p w:rsidR="00443B43" w:rsidRPr="00636B5A" w:rsidRDefault="00443B43" w:rsidP="00443B43">
      <w:pPr>
        <w:rPr>
          <w:rFonts w:ascii="Arial" w:hAnsi="Arial" w:cs="Arial"/>
          <w:sz w:val="16"/>
          <w:szCs w:val="16"/>
        </w:rPr>
      </w:pPr>
    </w:p>
    <w:p w:rsidR="00443B43" w:rsidRPr="00636B5A" w:rsidRDefault="00443B43" w:rsidP="00443B43">
      <w:pPr>
        <w:rPr>
          <w:rFonts w:ascii="Arial" w:hAnsi="Arial" w:cs="Arial"/>
          <w:bCs/>
          <w:sz w:val="16"/>
          <w:szCs w:val="16"/>
          <w:u w:val="single"/>
        </w:rPr>
      </w:pPr>
      <w:r w:rsidRPr="00636B5A">
        <w:rPr>
          <w:rFonts w:ascii="Arial" w:hAnsi="Arial" w:cs="Arial"/>
          <w:sz w:val="16"/>
          <w:szCs w:val="16"/>
          <w:u w:val="single"/>
        </w:rPr>
        <w:t>Ramp Down Period</w:t>
      </w:r>
      <w:r w:rsidRPr="00636B5A">
        <w:rPr>
          <w:rFonts w:ascii="Arial" w:hAnsi="Arial" w:cs="Arial"/>
          <w:sz w:val="16"/>
          <w:szCs w:val="16"/>
        </w:rPr>
        <w:t xml:space="preserve">:  Provided that Customer is in compliance with its obligations under the Agreement, at Customer's written request at least sixty (60) days prior to the end of the Term, following the expiration of the Term, Customer may continue to receive Services at the rates and discounts provided herein for up to 12 months. During the Ramp Down Period, the terms and conditions of the Agreement will apply except that (i) the AVC will not apply, and (ii) Company may reduce the reporting, service level agreements and account team support to the standard levels available in the Guide or Tariffs.  </w:t>
      </w:r>
    </w:p>
    <w:p w:rsidR="00443B43" w:rsidRPr="00636B5A" w:rsidRDefault="00443B43" w:rsidP="00443B43">
      <w:pPr>
        <w:ind w:left="720" w:hanging="720"/>
        <w:rPr>
          <w:rFonts w:ascii="Arial" w:hAnsi="Arial" w:cs="Arial"/>
          <w:sz w:val="16"/>
          <w:szCs w:val="16"/>
          <w:u w:val="single"/>
        </w:rPr>
      </w:pPr>
    </w:p>
    <w:p w:rsidR="00443B43" w:rsidRPr="00636B5A" w:rsidRDefault="00443B43" w:rsidP="00443B43">
      <w:pPr>
        <w:ind w:left="720" w:hanging="720"/>
        <w:rPr>
          <w:rFonts w:ascii="Arial" w:hAnsi="Arial" w:cs="Arial"/>
          <w:color w:val="3366FF"/>
          <w:sz w:val="16"/>
          <w:szCs w:val="16"/>
        </w:rPr>
      </w:pPr>
      <w:r w:rsidRPr="00636B5A">
        <w:rPr>
          <w:rFonts w:ascii="Arial" w:hAnsi="Arial" w:cs="Arial"/>
          <w:sz w:val="16"/>
          <w:szCs w:val="16"/>
          <w:u w:val="single"/>
        </w:rPr>
        <w:t>Rates and Charges</w:t>
      </w:r>
    </w:p>
    <w:p w:rsidR="00443B43" w:rsidRPr="00636B5A" w:rsidRDefault="00443B43" w:rsidP="00443B43">
      <w:pPr>
        <w:ind w:left="720" w:hanging="720"/>
        <w:rPr>
          <w:rFonts w:ascii="Arial" w:hAnsi="Arial" w:cs="Arial"/>
          <w:color w:val="3366FF"/>
          <w:sz w:val="16"/>
          <w:szCs w:val="16"/>
        </w:rPr>
      </w:pPr>
    </w:p>
    <w:p w:rsidR="00443B43" w:rsidRPr="00636B5A" w:rsidRDefault="00443B43" w:rsidP="00443B43">
      <w:pPr>
        <w:ind w:left="720"/>
        <w:rPr>
          <w:rFonts w:ascii="Arial" w:hAnsi="Arial" w:cs="Arial"/>
          <w:sz w:val="16"/>
          <w:szCs w:val="16"/>
        </w:rPr>
      </w:pPr>
      <w:r w:rsidRPr="00636B5A">
        <w:rPr>
          <w:rFonts w:ascii="Arial" w:hAnsi="Arial" w:cs="Arial"/>
          <w:sz w:val="16"/>
          <w:szCs w:val="16"/>
          <w:u w:val="single"/>
        </w:rPr>
        <w:t>Data Services</w:t>
      </w:r>
      <w:r w:rsidRPr="00636B5A">
        <w:rPr>
          <w:rFonts w:ascii="Arial" w:hAnsi="Arial" w:cs="Arial"/>
          <w:sz w:val="16"/>
          <w:szCs w:val="16"/>
        </w:rPr>
        <w:t xml:space="preserve">: </w:t>
      </w:r>
    </w:p>
    <w:p w:rsidR="00443B43" w:rsidRPr="00636B5A" w:rsidRDefault="00443B43" w:rsidP="00443B43">
      <w:pPr>
        <w:ind w:left="720"/>
        <w:rPr>
          <w:rFonts w:ascii="Arial" w:hAnsi="Arial" w:cs="Arial"/>
          <w:sz w:val="16"/>
          <w:szCs w:val="16"/>
        </w:rPr>
      </w:pPr>
    </w:p>
    <w:p w:rsidR="00443B43" w:rsidRPr="00636B5A" w:rsidRDefault="00443B43" w:rsidP="00443B43">
      <w:pPr>
        <w:ind w:left="1440"/>
        <w:rPr>
          <w:rFonts w:ascii="Arial" w:hAnsi="Arial" w:cs="Arial"/>
          <w:sz w:val="16"/>
          <w:szCs w:val="16"/>
          <w:u w:val="single"/>
        </w:rPr>
      </w:pPr>
      <w:r w:rsidRPr="00636B5A">
        <w:rPr>
          <w:rFonts w:ascii="Arial" w:hAnsi="Arial" w:cs="Arial"/>
          <w:sz w:val="16"/>
          <w:szCs w:val="16"/>
          <w:u w:val="single"/>
        </w:rPr>
        <w:t>Access:</w:t>
      </w:r>
    </w:p>
    <w:p w:rsidR="00443B43" w:rsidRPr="00636B5A" w:rsidRDefault="00443B43" w:rsidP="00443B43">
      <w:pPr>
        <w:ind w:left="1440"/>
        <w:rPr>
          <w:rFonts w:ascii="Arial" w:hAnsi="Arial" w:cs="Arial"/>
          <w:sz w:val="16"/>
          <w:szCs w:val="16"/>
          <w:u w:val="single"/>
        </w:rPr>
      </w:pPr>
    </w:p>
    <w:p w:rsidR="00443B43" w:rsidRPr="00636B5A" w:rsidRDefault="00443B43" w:rsidP="00443B43">
      <w:pPr>
        <w:ind w:left="1440"/>
        <w:rPr>
          <w:rFonts w:ascii="Arial" w:hAnsi="Arial" w:cs="Arial"/>
          <w:sz w:val="16"/>
          <w:szCs w:val="16"/>
        </w:rPr>
      </w:pPr>
      <w:r w:rsidRPr="00636B5A">
        <w:rPr>
          <w:rFonts w:ascii="Arial" w:hAnsi="Arial" w:cs="Arial"/>
          <w:sz w:val="16"/>
          <w:szCs w:val="16"/>
          <w:u w:val="single"/>
        </w:rPr>
        <w:t>Network Services Local Access Services:</w:t>
      </w:r>
      <w:r w:rsidRPr="00636B5A">
        <w:rPr>
          <w:rFonts w:ascii="Arial" w:hAnsi="Arial" w:cs="Arial"/>
          <w:sz w:val="16"/>
          <w:szCs w:val="16"/>
        </w:rPr>
        <w:t xml:space="preserve">  In lieu of any other rates and discounts, Customer will pay fixed monthly recurring per-circuit local loop charges ranging from $1,870 to $2,000 for DS-3 Access Service at 2 CLLI codes mutually agreed upon by the Customer and the Company.</w:t>
      </w:r>
    </w:p>
    <w:p w:rsidR="00443B43" w:rsidRPr="00636B5A" w:rsidRDefault="00443B43" w:rsidP="00443B43">
      <w:pPr>
        <w:ind w:left="1440"/>
        <w:rPr>
          <w:rFonts w:ascii="Arial" w:hAnsi="Arial" w:cs="Arial"/>
          <w:sz w:val="16"/>
          <w:szCs w:val="16"/>
          <w:u w:val="single"/>
        </w:rPr>
      </w:pPr>
    </w:p>
    <w:p w:rsidR="00443B43" w:rsidRPr="00636B5A" w:rsidRDefault="00443B43" w:rsidP="00443B43">
      <w:pPr>
        <w:ind w:left="1440"/>
        <w:rPr>
          <w:rFonts w:ascii="Arial" w:hAnsi="Arial" w:cs="Arial"/>
          <w:sz w:val="16"/>
          <w:szCs w:val="16"/>
        </w:rPr>
      </w:pPr>
      <w:r w:rsidRPr="00636B5A">
        <w:rPr>
          <w:rFonts w:ascii="Arial" w:hAnsi="Arial" w:cs="Arial"/>
          <w:sz w:val="16"/>
          <w:szCs w:val="16"/>
          <w:u w:val="single"/>
        </w:rPr>
        <w:t>Network Services Local Access Services:</w:t>
      </w:r>
      <w:r w:rsidRPr="00636B5A">
        <w:rPr>
          <w:rFonts w:ascii="Arial" w:hAnsi="Arial" w:cs="Arial"/>
          <w:sz w:val="16"/>
          <w:szCs w:val="16"/>
        </w:rPr>
        <w:t xml:space="preserve">  In lieu of any other rates and discounts, Customer will pay fixed monthly recurring per-circuit local loop charges ranging from $50 to $5,000 and non-recurring charges ranging from $0.00 to $3,000 for DS0, Type 1 DS-1, Type 3 DS-1, DS-3, OC-3 and OC-12 DS-3 Access Service.</w:t>
      </w:r>
    </w:p>
    <w:p w:rsidR="00443B43" w:rsidRPr="00636B5A" w:rsidRDefault="00443B43" w:rsidP="00443B43">
      <w:pPr>
        <w:ind w:left="1440"/>
        <w:rPr>
          <w:rFonts w:ascii="Arial" w:hAnsi="Arial" w:cs="Arial"/>
          <w:sz w:val="16"/>
          <w:szCs w:val="16"/>
          <w:u w:val="single"/>
        </w:rPr>
      </w:pPr>
    </w:p>
    <w:p w:rsidR="00443B43" w:rsidRPr="00636B5A" w:rsidRDefault="00443B43" w:rsidP="00443B43">
      <w:pPr>
        <w:ind w:left="1440"/>
        <w:rPr>
          <w:rFonts w:ascii="Arial" w:hAnsi="Arial" w:cs="Arial"/>
          <w:sz w:val="16"/>
          <w:szCs w:val="16"/>
        </w:rPr>
      </w:pPr>
      <w:r w:rsidRPr="00636B5A">
        <w:rPr>
          <w:rFonts w:ascii="Arial" w:hAnsi="Arial" w:cs="Arial"/>
          <w:sz w:val="16"/>
          <w:szCs w:val="16"/>
          <w:u w:val="single"/>
        </w:rPr>
        <w:t>Network Services Local Access Services:</w:t>
      </w:r>
      <w:r w:rsidRPr="00636B5A">
        <w:rPr>
          <w:rFonts w:ascii="Arial" w:hAnsi="Arial" w:cs="Arial"/>
          <w:sz w:val="16"/>
          <w:szCs w:val="16"/>
        </w:rPr>
        <w:t xml:space="preserve">  In lieu of any other rates and discounts, Customer will pay fixed monthly recurring per-circuit local loop charges ranging from $1,500 to $2,500 and a non-recurring charge of $0.00  for Type 1 OC-3 Access Service at 2 CLLI codes mutually agreed upon by the Customer and the Company.  A 3 year term applies.</w:t>
      </w:r>
    </w:p>
    <w:p w:rsidR="00443B43" w:rsidRPr="00636B5A" w:rsidRDefault="00443B43" w:rsidP="00443B43">
      <w:pPr>
        <w:ind w:left="1440"/>
        <w:rPr>
          <w:rFonts w:ascii="Arial" w:hAnsi="Arial" w:cs="Arial"/>
          <w:sz w:val="16"/>
          <w:szCs w:val="16"/>
          <w:u w:val="single"/>
        </w:rPr>
      </w:pPr>
    </w:p>
    <w:p w:rsidR="00443B43" w:rsidRPr="00636B5A" w:rsidRDefault="00443B43" w:rsidP="00443B43">
      <w:pPr>
        <w:ind w:left="1440"/>
        <w:rPr>
          <w:rFonts w:ascii="Arial" w:hAnsi="Arial" w:cs="Arial"/>
          <w:sz w:val="16"/>
          <w:szCs w:val="16"/>
          <w:u w:val="single"/>
        </w:rPr>
      </w:pPr>
      <w:r w:rsidRPr="00636B5A">
        <w:rPr>
          <w:rFonts w:ascii="Arial" w:hAnsi="Arial" w:cs="Arial"/>
          <w:sz w:val="16"/>
          <w:szCs w:val="16"/>
          <w:u w:val="single"/>
        </w:rPr>
        <w:t>Network Services Local Access Services:</w:t>
      </w:r>
      <w:r w:rsidRPr="00636B5A">
        <w:rPr>
          <w:rFonts w:ascii="Arial" w:hAnsi="Arial" w:cs="Arial"/>
          <w:sz w:val="16"/>
          <w:szCs w:val="16"/>
        </w:rPr>
        <w:t xml:space="preserve">  In lieu of any other rates and discounts, Customer will pay a fixed monthly recurring per-circuit local loop charge of $1,525 for OC-3 Access Service at 1 TACM ID mutually agreed upon by the Customer and the Company.</w:t>
      </w:r>
    </w:p>
    <w:p w:rsidR="00443B43" w:rsidRPr="00636B5A" w:rsidRDefault="00443B43" w:rsidP="00443B43">
      <w:pPr>
        <w:rPr>
          <w:rFonts w:ascii="Arial" w:hAnsi="Arial" w:cs="Arial"/>
          <w:sz w:val="16"/>
          <w:szCs w:val="16"/>
          <w:u w:val="single"/>
        </w:rPr>
      </w:pPr>
    </w:p>
    <w:p w:rsidR="00443B43" w:rsidRPr="00636B5A" w:rsidRDefault="00443B43" w:rsidP="00443B43">
      <w:pPr>
        <w:rPr>
          <w:rFonts w:ascii="Arial" w:hAnsi="Arial" w:cs="Arial"/>
          <w:b/>
          <w:sz w:val="16"/>
          <w:szCs w:val="16"/>
          <w:u w:val="single"/>
        </w:rPr>
      </w:pPr>
    </w:p>
    <w:p w:rsidR="00443B43" w:rsidRPr="00636B5A" w:rsidRDefault="00443B43" w:rsidP="00443B43">
      <w:pPr>
        <w:rPr>
          <w:rFonts w:ascii="Arial" w:hAnsi="Arial" w:cs="Arial"/>
          <w:sz w:val="16"/>
          <w:szCs w:val="16"/>
        </w:rPr>
      </w:pPr>
      <w:r w:rsidRPr="00636B5A">
        <w:rPr>
          <w:rFonts w:ascii="Arial" w:hAnsi="Arial" w:cs="Arial"/>
          <w:sz w:val="16"/>
          <w:szCs w:val="16"/>
          <w:u w:val="single"/>
        </w:rPr>
        <w:t>Discounts:</w:t>
      </w:r>
      <w:r w:rsidRPr="00636B5A">
        <w:rPr>
          <w:rFonts w:ascii="Arial" w:hAnsi="Arial" w:cs="Arial"/>
          <w:sz w:val="16"/>
          <w:szCs w:val="16"/>
        </w:rPr>
        <w:t xml:space="preserve"> </w:t>
      </w:r>
    </w:p>
    <w:p w:rsidR="00443B43" w:rsidRPr="00636B5A" w:rsidRDefault="00443B43" w:rsidP="00443B43">
      <w:pPr>
        <w:ind w:left="720"/>
        <w:rPr>
          <w:rFonts w:ascii="Arial" w:hAnsi="Arial" w:cs="Arial"/>
          <w:sz w:val="16"/>
          <w:szCs w:val="16"/>
        </w:rPr>
      </w:pPr>
    </w:p>
    <w:p w:rsidR="00443B43" w:rsidRPr="00636B5A" w:rsidRDefault="00443B43" w:rsidP="00443B43">
      <w:pPr>
        <w:ind w:left="720"/>
        <w:rPr>
          <w:rFonts w:ascii="Arial" w:hAnsi="Arial" w:cs="Arial"/>
          <w:bCs/>
          <w:sz w:val="16"/>
          <w:szCs w:val="16"/>
          <w:u w:val="single"/>
        </w:rPr>
      </w:pPr>
    </w:p>
    <w:p w:rsidR="00443B43" w:rsidRPr="00636B5A" w:rsidRDefault="00443B43" w:rsidP="00443B43">
      <w:pPr>
        <w:ind w:left="720"/>
        <w:rPr>
          <w:rFonts w:ascii="Arial" w:hAnsi="Arial" w:cs="Arial"/>
          <w:sz w:val="16"/>
          <w:szCs w:val="16"/>
        </w:rPr>
      </w:pPr>
      <w:r w:rsidRPr="00636B5A">
        <w:rPr>
          <w:rFonts w:ascii="Arial" w:hAnsi="Arial" w:cs="Arial"/>
          <w:sz w:val="16"/>
          <w:szCs w:val="16"/>
          <w:u w:val="single"/>
        </w:rPr>
        <w:lastRenderedPageBreak/>
        <w:t>Data Services</w:t>
      </w:r>
      <w:r w:rsidRPr="00636B5A">
        <w:rPr>
          <w:rFonts w:ascii="Arial" w:hAnsi="Arial" w:cs="Arial"/>
          <w:sz w:val="16"/>
          <w:szCs w:val="16"/>
        </w:rPr>
        <w:t>:  In lieu of any other rates or discounts, the Customer will receive a discount equal to 10% for the following Data Service(s):</w:t>
      </w:r>
    </w:p>
    <w:p w:rsidR="00443B43" w:rsidRPr="00636B5A" w:rsidRDefault="00443B43" w:rsidP="00443B43">
      <w:pPr>
        <w:rPr>
          <w:rFonts w:ascii="Arial" w:hAnsi="Arial" w:cs="Arial"/>
          <w:sz w:val="16"/>
          <w:szCs w:val="16"/>
          <w:u w:val="single"/>
        </w:rPr>
      </w:pPr>
    </w:p>
    <w:p w:rsidR="00443B43" w:rsidRPr="00636B5A" w:rsidRDefault="00443B43" w:rsidP="00443B43">
      <w:pPr>
        <w:ind w:left="1440"/>
        <w:rPr>
          <w:rFonts w:ascii="Arial" w:hAnsi="Arial" w:cs="Arial"/>
          <w:sz w:val="16"/>
          <w:szCs w:val="16"/>
          <w:u w:val="single"/>
        </w:rPr>
      </w:pPr>
      <w:r w:rsidRPr="00636B5A">
        <w:rPr>
          <w:rFonts w:ascii="Arial" w:hAnsi="Arial" w:cs="Arial"/>
          <w:sz w:val="16"/>
          <w:szCs w:val="16"/>
          <w:u w:val="single"/>
        </w:rPr>
        <w:t>Network Access Services:</w:t>
      </w:r>
      <w:r w:rsidRPr="00636B5A">
        <w:rPr>
          <w:rFonts w:ascii="Arial" w:hAnsi="Arial" w:cs="Arial"/>
          <w:sz w:val="16"/>
          <w:szCs w:val="16"/>
        </w:rPr>
        <w:t xml:space="preserve">  Standard VBS3 Guide local loop charges for DS-1 Access Service.</w:t>
      </w:r>
    </w:p>
    <w:p w:rsidR="00443B43" w:rsidRPr="00636B5A" w:rsidRDefault="00443B43" w:rsidP="00443B43">
      <w:pPr>
        <w:ind w:left="720" w:hanging="720"/>
        <w:rPr>
          <w:rFonts w:ascii="Arial" w:hAnsi="Arial" w:cs="Arial"/>
          <w:sz w:val="16"/>
          <w:szCs w:val="16"/>
          <w:u w:val="single"/>
        </w:rPr>
      </w:pPr>
    </w:p>
    <w:p w:rsidR="00443B43" w:rsidRPr="00636B5A" w:rsidRDefault="00443B43" w:rsidP="00443B43">
      <w:pPr>
        <w:rPr>
          <w:rFonts w:ascii="Arial" w:hAnsi="Arial" w:cs="Arial"/>
          <w:sz w:val="16"/>
          <w:szCs w:val="16"/>
          <w:u w:val="single"/>
        </w:rPr>
      </w:pPr>
      <w:r w:rsidRPr="00636B5A">
        <w:rPr>
          <w:rFonts w:ascii="Arial" w:hAnsi="Arial" w:cs="Arial"/>
          <w:sz w:val="16"/>
          <w:szCs w:val="16"/>
          <w:u w:val="single"/>
        </w:rPr>
        <w:t xml:space="preserve">Classifications, Practices and Regulations:  </w:t>
      </w:r>
    </w:p>
    <w:p w:rsidR="00443B43" w:rsidRPr="00636B5A" w:rsidRDefault="00443B43" w:rsidP="00443B43">
      <w:pPr>
        <w:rPr>
          <w:rFonts w:ascii="Arial" w:hAnsi="Arial" w:cs="Arial"/>
          <w:sz w:val="16"/>
          <w:szCs w:val="16"/>
          <w:u w:val="single"/>
        </w:rPr>
      </w:pPr>
    </w:p>
    <w:p w:rsidR="00443B43" w:rsidRPr="00636B5A" w:rsidRDefault="00443B43" w:rsidP="00443B43">
      <w:pPr>
        <w:ind w:left="720"/>
        <w:rPr>
          <w:rFonts w:ascii="Arial" w:hAnsi="Arial" w:cs="Arial"/>
          <w:sz w:val="16"/>
          <w:szCs w:val="16"/>
        </w:rPr>
      </w:pPr>
      <w:r w:rsidRPr="00636B5A">
        <w:rPr>
          <w:rFonts w:ascii="Arial" w:hAnsi="Arial" w:cs="Arial"/>
          <w:sz w:val="16"/>
          <w:szCs w:val="16"/>
          <w:u w:val="single"/>
        </w:rPr>
        <w:t>Underutilization and Termination with Liability:</w:t>
      </w:r>
      <w:r w:rsidRPr="00636B5A">
        <w:rPr>
          <w:rFonts w:ascii="Arial" w:hAnsi="Arial" w:cs="Arial"/>
          <w:sz w:val="16"/>
          <w:szCs w:val="16"/>
        </w:rPr>
        <w:t xml:space="preserve">   If Customer's Total Service Charges do not reach the TVC, during the Initial Term; Customer shall pay an “Underutilization Charge” equal to 50% of the unmet TVC.  If Customer’s Total Service Charges do not reach the TVC in any contract year because the Agreement is terminated early by Customer without Cause or by the Company with Cause, Customer shall pay an “Early Termination Charge” equal to 50% of the unmet TVC plus a pro rata portion of any credits received by Customer.  In addition, if Customer’s Total Service Charges do not reach the Optional Term Commitment During the Optional Term, Customer shall pay an “Underutilization Charge” equal to 50% of the unmet Optional Term Commitment.  If Customer’s Total Service Charges do not reach the Optional TVC in any contract year because the Agreement is terminated early by Customer without Cause or by the Company with Cause, Customer shall pay an “Early Termination Charge” equal to 50% of the unmet AVC plus a pro rata portion of any credits received by Customer.  </w:t>
      </w:r>
    </w:p>
    <w:p w:rsidR="00443B43" w:rsidRPr="00636B5A" w:rsidRDefault="00443B43" w:rsidP="00443B43">
      <w:pPr>
        <w:ind w:left="720"/>
        <w:rPr>
          <w:rFonts w:ascii="Arial" w:hAnsi="Arial" w:cs="Arial"/>
          <w:sz w:val="16"/>
          <w:szCs w:val="16"/>
        </w:rPr>
      </w:pPr>
    </w:p>
    <w:p w:rsidR="00443B43" w:rsidRPr="00636B5A" w:rsidRDefault="00443B43" w:rsidP="00443B43">
      <w:pPr>
        <w:rPr>
          <w:rFonts w:ascii="Arial" w:hAnsi="Arial" w:cs="Arial"/>
          <w:sz w:val="16"/>
          <w:szCs w:val="16"/>
        </w:rPr>
      </w:pPr>
      <w:r w:rsidRPr="00636B5A">
        <w:rPr>
          <w:rFonts w:ascii="Arial" w:hAnsi="Arial" w:cs="Arial"/>
          <w:sz w:val="16"/>
          <w:szCs w:val="16"/>
          <w:u w:val="single"/>
        </w:rPr>
        <w:t>Credits:</w:t>
      </w:r>
      <w:r w:rsidRPr="00636B5A">
        <w:rPr>
          <w:rFonts w:ascii="Arial" w:hAnsi="Arial" w:cs="Arial"/>
          <w:sz w:val="16"/>
          <w:szCs w:val="16"/>
        </w:rPr>
        <w:t xml:space="preserve"> </w:t>
      </w:r>
    </w:p>
    <w:p w:rsidR="00443B43" w:rsidRPr="00636B5A" w:rsidRDefault="00443B43" w:rsidP="00443B43">
      <w:pPr>
        <w:ind w:left="720"/>
        <w:rPr>
          <w:rFonts w:ascii="Arial" w:hAnsi="Arial" w:cs="Arial"/>
          <w:sz w:val="16"/>
          <w:szCs w:val="16"/>
        </w:rPr>
      </w:pPr>
    </w:p>
    <w:p w:rsidR="00443B43" w:rsidRPr="00636B5A" w:rsidRDefault="00443B43" w:rsidP="00443B43">
      <w:pPr>
        <w:tabs>
          <w:tab w:val="left" w:pos="1440"/>
        </w:tabs>
        <w:ind w:left="720"/>
        <w:rPr>
          <w:rFonts w:ascii="Arial" w:hAnsi="Arial" w:cs="Arial"/>
          <w:sz w:val="16"/>
          <w:szCs w:val="16"/>
        </w:rPr>
      </w:pPr>
      <w:r w:rsidRPr="00636B5A">
        <w:rPr>
          <w:rFonts w:ascii="Arial" w:hAnsi="Arial" w:cs="Arial"/>
          <w:sz w:val="16"/>
          <w:szCs w:val="16"/>
          <w:u w:val="single"/>
        </w:rPr>
        <w:t>One Time Credits</w:t>
      </w:r>
      <w:r w:rsidRPr="00636B5A">
        <w:rPr>
          <w:rFonts w:ascii="Arial" w:hAnsi="Arial" w:cs="Arial"/>
          <w:sz w:val="16"/>
          <w:szCs w:val="16"/>
        </w:rPr>
        <w:t xml:space="preserve">: </w:t>
      </w:r>
    </w:p>
    <w:p w:rsidR="00443B43" w:rsidRPr="00636B5A" w:rsidRDefault="00443B43" w:rsidP="00443B43">
      <w:pPr>
        <w:ind w:left="720"/>
        <w:rPr>
          <w:rFonts w:ascii="Arial" w:hAnsi="Arial" w:cs="Arial"/>
          <w:sz w:val="16"/>
          <w:szCs w:val="16"/>
          <w:u w:val="single"/>
        </w:rPr>
      </w:pPr>
    </w:p>
    <w:p w:rsidR="00443B43" w:rsidRPr="00636B5A" w:rsidRDefault="00443B43" w:rsidP="00443B43">
      <w:pPr>
        <w:ind w:left="720"/>
        <w:rPr>
          <w:rFonts w:ascii="Arial" w:hAnsi="Arial" w:cs="Arial"/>
          <w:sz w:val="16"/>
          <w:szCs w:val="16"/>
        </w:rPr>
      </w:pPr>
      <w:r w:rsidRPr="00636B5A">
        <w:rPr>
          <w:rFonts w:ascii="Arial" w:hAnsi="Arial" w:cs="Arial"/>
          <w:bCs/>
          <w:sz w:val="16"/>
          <w:szCs w:val="16"/>
          <w:u w:val="single"/>
        </w:rPr>
        <w:t>Achievement Credits</w:t>
      </w:r>
      <w:r w:rsidRPr="00636B5A">
        <w:rPr>
          <w:rFonts w:ascii="Arial" w:hAnsi="Arial" w:cs="Arial"/>
          <w:bCs/>
          <w:sz w:val="16"/>
          <w:szCs w:val="16"/>
        </w:rPr>
        <w:t>:</w:t>
      </w:r>
      <w:r w:rsidRPr="00636B5A">
        <w:rPr>
          <w:rFonts w:ascii="Arial" w:hAnsi="Arial" w:cs="Arial"/>
          <w:sz w:val="16"/>
          <w:szCs w:val="16"/>
        </w:rPr>
        <w:t xml:space="preserve">  If during any contract year, Customer's annual Total Service Charges (excluding Company internationally billed services) equal one of the levels below, Customer shall receive the corresponding Achievement Credits.  The Achievement Credit will be applied against Customer's designated Total Service Charges incurred for Interstate and International services and any other services mutually agreeable by the Company and Customer.</w:t>
      </w:r>
    </w:p>
    <w:p w:rsidR="00443B43" w:rsidRPr="00636B5A" w:rsidRDefault="00443B43" w:rsidP="00443B43">
      <w:pPr>
        <w:tabs>
          <w:tab w:val="left" w:pos="-792"/>
          <w:tab w:val="left" w:pos="4150"/>
        </w:tabs>
        <w:suppressAutoHyphens/>
        <w:ind w:left="720" w:right="-36" w:hanging="576"/>
        <w:rPr>
          <w:rFonts w:ascii="Arial" w:hAnsi="Arial" w:cs="Arial"/>
          <w:sz w:val="16"/>
          <w:szCs w:val="16"/>
        </w:rPr>
      </w:pPr>
      <w:r w:rsidRPr="00636B5A">
        <w:rPr>
          <w:rFonts w:ascii="Arial" w:hAnsi="Arial" w:cs="Arial"/>
          <w:sz w:val="16"/>
          <w:szCs w:val="16"/>
        </w:rPr>
        <w:tab/>
      </w:r>
      <w:r w:rsidRPr="00636B5A">
        <w:rPr>
          <w:rFonts w:ascii="Arial" w:hAnsi="Arial" w:cs="Arial"/>
          <w:sz w:val="16"/>
          <w:szCs w:val="16"/>
        </w:rPr>
        <w:tab/>
      </w:r>
    </w:p>
    <w:tbl>
      <w:tblPr>
        <w:tblW w:w="5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40"/>
        <w:gridCol w:w="2397"/>
      </w:tblGrid>
      <w:tr w:rsidR="00443B43" w:rsidRPr="00636B5A" w:rsidTr="0098697B">
        <w:trPr>
          <w:jc w:val="center"/>
        </w:trPr>
        <w:tc>
          <w:tcPr>
            <w:tcW w:w="3440" w:type="dxa"/>
          </w:tcPr>
          <w:p w:rsidR="00443B43" w:rsidRPr="00636B5A" w:rsidRDefault="00443B43" w:rsidP="0098697B">
            <w:pPr>
              <w:pStyle w:val="PlainText"/>
              <w:ind w:left="2" w:right="-36"/>
              <w:rPr>
                <w:rFonts w:ascii="Arial" w:hAnsi="Arial" w:cs="Arial"/>
                <w:spacing w:val="-2"/>
                <w:sz w:val="16"/>
                <w:szCs w:val="16"/>
              </w:rPr>
            </w:pPr>
            <w:r w:rsidRPr="00636B5A">
              <w:rPr>
                <w:rFonts w:ascii="Arial" w:hAnsi="Arial" w:cs="Arial"/>
                <w:spacing w:val="-2"/>
                <w:sz w:val="16"/>
                <w:szCs w:val="16"/>
              </w:rPr>
              <w:t>Contract Year - Total Service Charges</w:t>
            </w:r>
          </w:p>
        </w:tc>
        <w:tc>
          <w:tcPr>
            <w:tcW w:w="2397" w:type="dxa"/>
          </w:tcPr>
          <w:p w:rsidR="00443B43" w:rsidRPr="00636B5A" w:rsidRDefault="00443B43" w:rsidP="0098697B">
            <w:pPr>
              <w:pStyle w:val="PlainText"/>
              <w:ind w:left="2" w:right="-36"/>
              <w:rPr>
                <w:rFonts w:ascii="Arial" w:hAnsi="Arial" w:cs="Arial"/>
                <w:spacing w:val="-2"/>
                <w:sz w:val="16"/>
                <w:szCs w:val="16"/>
              </w:rPr>
            </w:pPr>
            <w:r w:rsidRPr="00636B5A">
              <w:rPr>
                <w:rFonts w:ascii="Arial" w:hAnsi="Arial" w:cs="Arial"/>
                <w:spacing w:val="-2"/>
                <w:sz w:val="16"/>
                <w:szCs w:val="16"/>
              </w:rPr>
              <w:t>Achievement Credit</w:t>
            </w:r>
          </w:p>
        </w:tc>
      </w:tr>
      <w:tr w:rsidR="00443B43" w:rsidRPr="00636B5A" w:rsidTr="0098697B">
        <w:trPr>
          <w:jc w:val="center"/>
        </w:trPr>
        <w:tc>
          <w:tcPr>
            <w:tcW w:w="3440" w:type="dxa"/>
          </w:tcPr>
          <w:p w:rsidR="00443B43" w:rsidRPr="00636B5A" w:rsidRDefault="00443B43" w:rsidP="0098697B">
            <w:pPr>
              <w:ind w:right="-36"/>
              <w:rPr>
                <w:rFonts w:ascii="Arial" w:hAnsi="Arial" w:cs="Arial"/>
                <w:bCs/>
                <w:caps/>
                <w:sz w:val="16"/>
                <w:szCs w:val="16"/>
              </w:rPr>
            </w:pPr>
            <w:r w:rsidRPr="00636B5A">
              <w:rPr>
                <w:rFonts w:ascii="Arial" w:hAnsi="Arial" w:cs="Arial"/>
                <w:sz w:val="16"/>
                <w:szCs w:val="16"/>
              </w:rPr>
              <w:t>$1,100,000+</w:t>
            </w:r>
          </w:p>
        </w:tc>
        <w:tc>
          <w:tcPr>
            <w:tcW w:w="2397" w:type="dxa"/>
          </w:tcPr>
          <w:p w:rsidR="00443B43" w:rsidRPr="00636B5A" w:rsidRDefault="00443B43" w:rsidP="0098697B">
            <w:pPr>
              <w:ind w:left="72" w:right="-36"/>
              <w:rPr>
                <w:rFonts w:ascii="Arial" w:hAnsi="Arial" w:cs="Arial"/>
                <w:bCs/>
                <w:sz w:val="16"/>
                <w:szCs w:val="16"/>
              </w:rPr>
            </w:pPr>
            <w:r w:rsidRPr="00636B5A">
              <w:rPr>
                <w:rFonts w:ascii="Arial" w:hAnsi="Arial" w:cs="Arial"/>
                <w:sz w:val="16"/>
                <w:szCs w:val="16"/>
              </w:rPr>
              <w:t>$25,500</w:t>
            </w:r>
          </w:p>
        </w:tc>
      </w:tr>
    </w:tbl>
    <w:p w:rsidR="00443B43" w:rsidRPr="00636B5A" w:rsidRDefault="00443B43" w:rsidP="00443B43">
      <w:pPr>
        <w:ind w:left="1440"/>
        <w:rPr>
          <w:rFonts w:ascii="Arial" w:hAnsi="Arial" w:cs="Arial"/>
          <w:sz w:val="16"/>
          <w:szCs w:val="16"/>
          <w:u w:val="single"/>
        </w:rPr>
      </w:pPr>
    </w:p>
    <w:p w:rsidR="00443B43" w:rsidRPr="00636B5A" w:rsidRDefault="00443B43" w:rsidP="00443B43">
      <w:pPr>
        <w:rPr>
          <w:rFonts w:ascii="Arial" w:hAnsi="Arial" w:cs="Arial"/>
          <w:sz w:val="16"/>
          <w:szCs w:val="16"/>
        </w:rPr>
      </w:pPr>
      <w:r w:rsidRPr="00636B5A">
        <w:rPr>
          <w:rFonts w:ascii="Arial" w:hAnsi="Arial" w:cs="Arial"/>
          <w:sz w:val="16"/>
          <w:szCs w:val="16"/>
          <w:u w:val="single"/>
        </w:rPr>
        <w:t>Waivers</w:t>
      </w:r>
      <w:r w:rsidRPr="00636B5A">
        <w:rPr>
          <w:rFonts w:ascii="Arial" w:hAnsi="Arial" w:cs="Arial"/>
          <w:sz w:val="16"/>
          <w:szCs w:val="16"/>
        </w:rPr>
        <w:t xml:space="preserve">: </w:t>
      </w:r>
    </w:p>
    <w:p w:rsidR="00443B43" w:rsidRPr="00636B5A" w:rsidRDefault="00443B43" w:rsidP="00443B43">
      <w:pPr>
        <w:rPr>
          <w:rFonts w:ascii="Arial" w:hAnsi="Arial" w:cs="Arial"/>
          <w:sz w:val="16"/>
          <w:szCs w:val="16"/>
        </w:rPr>
      </w:pPr>
    </w:p>
    <w:p w:rsidR="00443B43" w:rsidRPr="00636B5A" w:rsidRDefault="00443B43" w:rsidP="00443B43">
      <w:pPr>
        <w:ind w:left="720"/>
        <w:rPr>
          <w:rFonts w:ascii="Arial" w:hAnsi="Arial" w:cs="Arial"/>
          <w:sz w:val="16"/>
          <w:szCs w:val="16"/>
        </w:rPr>
      </w:pPr>
      <w:r w:rsidRPr="00636B5A">
        <w:rPr>
          <w:rFonts w:ascii="Arial" w:hAnsi="Arial" w:cs="Arial"/>
          <w:sz w:val="16"/>
          <w:szCs w:val="16"/>
          <w:u w:val="single"/>
        </w:rPr>
        <w:t>Network Service Local Access Services AC/COC:</w:t>
      </w:r>
      <w:r w:rsidRPr="00636B5A">
        <w:rPr>
          <w:rFonts w:ascii="Arial" w:hAnsi="Arial" w:cs="Arial"/>
          <w:sz w:val="16"/>
          <w:szCs w:val="16"/>
        </w:rPr>
        <w:t xml:space="preserve">  Company will waive monthly recurring charges for Access Coordination (“AC”) and Central Office Connection (“COC”).</w:t>
      </w:r>
    </w:p>
    <w:p w:rsidR="00443B43" w:rsidRPr="00636B5A" w:rsidRDefault="00443B43" w:rsidP="00443B43">
      <w:pPr>
        <w:ind w:left="720"/>
        <w:rPr>
          <w:rFonts w:ascii="Arial" w:hAnsi="Arial" w:cs="Arial"/>
          <w:sz w:val="16"/>
          <w:szCs w:val="16"/>
        </w:rPr>
      </w:pPr>
    </w:p>
    <w:p w:rsidR="00443B43" w:rsidRPr="00636B5A" w:rsidRDefault="00443B43" w:rsidP="00443B43">
      <w:pPr>
        <w:tabs>
          <w:tab w:val="left" w:pos="1440"/>
        </w:tabs>
        <w:rPr>
          <w:rFonts w:ascii="Arial" w:hAnsi="Arial" w:cs="Arial"/>
          <w:sz w:val="16"/>
          <w:szCs w:val="16"/>
        </w:rPr>
      </w:pPr>
      <w:r w:rsidRPr="00636B5A">
        <w:rPr>
          <w:rFonts w:ascii="Arial" w:hAnsi="Arial" w:cs="Arial"/>
          <w:sz w:val="16"/>
          <w:szCs w:val="16"/>
          <w:u w:val="single"/>
        </w:rPr>
        <w:t>Promotions</w:t>
      </w:r>
      <w:r w:rsidRPr="00636B5A">
        <w:rPr>
          <w:rFonts w:ascii="Arial" w:hAnsi="Arial" w:cs="Arial"/>
          <w:sz w:val="16"/>
          <w:szCs w:val="16"/>
        </w:rPr>
        <w:t>:  The Customer is eligible for the following promotions as set forth in the Guide:</w:t>
      </w:r>
    </w:p>
    <w:p w:rsidR="00443B43" w:rsidRPr="00636B5A" w:rsidRDefault="00443B43" w:rsidP="00443B43">
      <w:pPr>
        <w:ind w:left="1440" w:hanging="720"/>
        <w:rPr>
          <w:rFonts w:ascii="Arial" w:hAnsi="Arial" w:cs="Arial"/>
          <w:sz w:val="16"/>
          <w:szCs w:val="16"/>
          <w:u w:val="single"/>
        </w:rPr>
      </w:pPr>
      <w:r w:rsidRPr="00636B5A">
        <w:rPr>
          <w:rFonts w:ascii="Arial" w:hAnsi="Arial" w:cs="Arial"/>
          <w:sz w:val="16"/>
          <w:szCs w:val="16"/>
          <w:u w:val="single"/>
        </w:rPr>
        <w:t xml:space="preserve"> </w:t>
      </w:r>
    </w:p>
    <w:p w:rsidR="00443B43" w:rsidRPr="00636B5A" w:rsidRDefault="00443B43" w:rsidP="00443B43">
      <w:pPr>
        <w:ind w:left="1440" w:hanging="720"/>
        <w:rPr>
          <w:rFonts w:ascii="Arial" w:hAnsi="Arial" w:cs="Arial"/>
          <w:sz w:val="16"/>
          <w:szCs w:val="16"/>
        </w:rPr>
      </w:pPr>
      <w:r w:rsidRPr="00636B5A">
        <w:rPr>
          <w:rFonts w:ascii="Arial" w:hAnsi="Arial" w:cs="Arial"/>
          <w:sz w:val="16"/>
          <w:szCs w:val="16"/>
        </w:rPr>
        <w:t>General Installation Waiver Promotion – v 6.0</w:t>
      </w:r>
    </w:p>
    <w:p w:rsidR="00443B43" w:rsidRPr="00636B5A" w:rsidRDefault="00443B43" w:rsidP="00443B43">
      <w:pPr>
        <w:ind w:left="1440" w:hanging="720"/>
        <w:rPr>
          <w:rFonts w:ascii="Arial" w:hAnsi="Arial" w:cs="Arial"/>
          <w:sz w:val="16"/>
          <w:szCs w:val="16"/>
        </w:rPr>
      </w:pPr>
      <w:r w:rsidRPr="00636B5A">
        <w:rPr>
          <w:rFonts w:ascii="Arial" w:hAnsi="Arial" w:cs="Arial"/>
          <w:sz w:val="16"/>
          <w:szCs w:val="16"/>
        </w:rPr>
        <w:t>On the Network V Cross Connect Promotion v 3.0</w:t>
      </w:r>
    </w:p>
    <w:p w:rsidR="00443B43" w:rsidRPr="00636B5A" w:rsidRDefault="00443B43" w:rsidP="00443B43">
      <w:pPr>
        <w:ind w:left="1440" w:hanging="720"/>
        <w:rPr>
          <w:rFonts w:ascii="Arial" w:hAnsi="Arial" w:cs="Arial"/>
          <w:sz w:val="16"/>
          <w:szCs w:val="16"/>
        </w:rPr>
      </w:pPr>
    </w:p>
    <w:p w:rsidR="00636B5A" w:rsidRPr="00636B5A" w:rsidRDefault="00636B5A">
      <w:pPr>
        <w:rPr>
          <w:sz w:val="16"/>
          <w:szCs w:val="16"/>
        </w:rPr>
      </w:pPr>
      <w:r w:rsidRPr="00636B5A">
        <w:rPr>
          <w:sz w:val="16"/>
          <w:szCs w:val="16"/>
        </w:rPr>
        <w:br w:type="page"/>
      </w:r>
    </w:p>
    <w:p w:rsidR="00636B5A" w:rsidRPr="00636B5A" w:rsidRDefault="00636B5A" w:rsidP="00636B5A">
      <w:pPr>
        <w:rPr>
          <w:rFonts w:ascii="Arial" w:hAnsi="Arial" w:cs="Arial"/>
          <w:sz w:val="16"/>
          <w:szCs w:val="16"/>
        </w:rPr>
      </w:pPr>
    </w:p>
    <w:p w:rsidR="00636B5A" w:rsidRPr="00636B5A" w:rsidRDefault="00636B5A" w:rsidP="00636B5A">
      <w:pPr>
        <w:rPr>
          <w:rFonts w:ascii="Arial" w:hAnsi="Arial" w:cs="Arial"/>
          <w:sz w:val="16"/>
          <w:szCs w:val="16"/>
        </w:rPr>
      </w:pPr>
      <w:r>
        <w:rPr>
          <w:rFonts w:ascii="Arial" w:hAnsi="Arial" w:cs="Arial"/>
          <w:sz w:val="16"/>
          <w:szCs w:val="16"/>
          <w:u w:val="single"/>
        </w:rPr>
        <w:t xml:space="preserve">Option:  </w:t>
      </w:r>
      <w:r w:rsidRPr="00636B5A">
        <w:rPr>
          <w:rFonts w:ascii="Arial" w:hAnsi="Arial" w:cs="Arial"/>
          <w:sz w:val="16"/>
          <w:szCs w:val="16"/>
          <w:u w:val="single"/>
        </w:rPr>
        <w:t>402244</w:t>
      </w:r>
      <w:r>
        <w:rPr>
          <w:rFonts w:ascii="Arial" w:hAnsi="Arial" w:cs="Arial"/>
          <w:sz w:val="16"/>
          <w:szCs w:val="16"/>
          <w:u w:val="single"/>
        </w:rPr>
        <w:t xml:space="preserve"> Rev Aug 15 Amendment 1</w:t>
      </w:r>
    </w:p>
    <w:p w:rsidR="00636B5A" w:rsidRPr="00636B5A" w:rsidRDefault="00636B5A" w:rsidP="00636B5A">
      <w:pPr>
        <w:rPr>
          <w:rFonts w:ascii="Arial" w:hAnsi="Arial" w:cs="Arial"/>
          <w:sz w:val="16"/>
          <w:szCs w:val="16"/>
        </w:rPr>
      </w:pPr>
    </w:p>
    <w:p w:rsidR="00636B5A" w:rsidRPr="00636B5A" w:rsidRDefault="00636B5A" w:rsidP="00636B5A">
      <w:pPr>
        <w:rPr>
          <w:rFonts w:ascii="Arial" w:hAnsi="Arial" w:cs="Arial"/>
          <w:sz w:val="16"/>
          <w:szCs w:val="16"/>
        </w:rPr>
      </w:pPr>
      <w:r w:rsidRPr="00636B5A">
        <w:rPr>
          <w:rFonts w:ascii="Arial" w:hAnsi="Arial" w:cs="Arial"/>
          <w:sz w:val="16"/>
          <w:szCs w:val="16"/>
          <w:u w:val="single"/>
        </w:rPr>
        <w:t>Initial Term:</w:t>
      </w:r>
      <w:r w:rsidRPr="00636B5A">
        <w:rPr>
          <w:rFonts w:ascii="Arial" w:hAnsi="Arial" w:cs="Arial"/>
          <w:sz w:val="16"/>
          <w:szCs w:val="16"/>
        </w:rPr>
        <w:t xml:space="preserve">  36 months</w:t>
      </w:r>
    </w:p>
    <w:p w:rsidR="00636B5A" w:rsidRPr="00636B5A" w:rsidRDefault="00636B5A" w:rsidP="00636B5A">
      <w:pPr>
        <w:rPr>
          <w:rFonts w:ascii="Arial" w:hAnsi="Arial" w:cs="Arial"/>
          <w:sz w:val="16"/>
          <w:szCs w:val="16"/>
        </w:rPr>
      </w:pPr>
    </w:p>
    <w:p w:rsidR="00636B5A" w:rsidRPr="00636B5A" w:rsidRDefault="00636B5A" w:rsidP="00636B5A">
      <w:pPr>
        <w:rPr>
          <w:rFonts w:ascii="Arial" w:hAnsi="Arial" w:cs="Arial"/>
          <w:sz w:val="16"/>
          <w:szCs w:val="16"/>
        </w:rPr>
      </w:pPr>
      <w:r w:rsidRPr="00636B5A">
        <w:rPr>
          <w:rFonts w:ascii="Arial" w:hAnsi="Arial" w:cs="Arial"/>
          <w:sz w:val="16"/>
          <w:szCs w:val="16"/>
        </w:rPr>
        <w:t xml:space="preserve">Upon expiration of the Term, the Agreement will be automatically extended on a month-to-month basis unless either party terminates the Agreement upon at least sixty (60) days written notice prior to the end of the Initial Term (“Extended Term”).  During the Extended Term, either party may terminate the Agreement upon at least sixty (60) days prior written notice.  </w:t>
      </w:r>
    </w:p>
    <w:p w:rsidR="00636B5A" w:rsidRPr="00636B5A" w:rsidRDefault="00636B5A" w:rsidP="00636B5A">
      <w:pPr>
        <w:rPr>
          <w:rFonts w:ascii="Arial" w:hAnsi="Arial" w:cs="Arial"/>
          <w:sz w:val="16"/>
          <w:szCs w:val="16"/>
        </w:rPr>
      </w:pPr>
    </w:p>
    <w:p w:rsidR="00636B5A" w:rsidRPr="00636B5A" w:rsidRDefault="00636B5A" w:rsidP="00636B5A">
      <w:pPr>
        <w:rPr>
          <w:rFonts w:ascii="Arial" w:hAnsi="Arial" w:cs="Arial"/>
          <w:sz w:val="16"/>
          <w:szCs w:val="16"/>
        </w:rPr>
      </w:pPr>
      <w:r w:rsidRPr="00636B5A">
        <w:rPr>
          <w:rFonts w:ascii="Arial" w:hAnsi="Arial" w:cs="Arial"/>
          <w:sz w:val="16"/>
          <w:szCs w:val="16"/>
          <w:u w:val="single"/>
        </w:rPr>
        <w:t>Annual Volume Commitment (“AVC”):</w:t>
      </w:r>
      <w:r w:rsidRPr="00636B5A">
        <w:rPr>
          <w:rFonts w:ascii="Arial" w:hAnsi="Arial" w:cs="Arial"/>
          <w:sz w:val="16"/>
          <w:szCs w:val="16"/>
        </w:rPr>
        <w:t xml:space="preserve">  $1,3000,000 in Total Service Charges (“AVC”) </w:t>
      </w:r>
      <w:r w:rsidRPr="00636B5A">
        <w:rPr>
          <w:rFonts w:ascii="Arial" w:hAnsi="Arial" w:cs="Arial"/>
          <w:bCs/>
          <w:sz w:val="16"/>
          <w:szCs w:val="16"/>
        </w:rPr>
        <w:t>during each contract year of the Term.</w:t>
      </w:r>
      <w:r w:rsidRPr="00636B5A">
        <w:rPr>
          <w:rFonts w:ascii="Arial" w:hAnsi="Arial" w:cs="Arial"/>
          <w:sz w:val="16"/>
          <w:szCs w:val="16"/>
        </w:rPr>
        <w:t xml:space="preserve"> </w:t>
      </w:r>
    </w:p>
    <w:p w:rsidR="00636B5A" w:rsidRPr="00636B5A" w:rsidRDefault="00636B5A" w:rsidP="00636B5A">
      <w:pPr>
        <w:rPr>
          <w:rFonts w:ascii="Arial" w:hAnsi="Arial" w:cs="Arial"/>
          <w:sz w:val="16"/>
          <w:szCs w:val="16"/>
        </w:rPr>
      </w:pPr>
    </w:p>
    <w:p w:rsidR="00636B5A" w:rsidRPr="00636B5A" w:rsidRDefault="00636B5A" w:rsidP="00636B5A">
      <w:pPr>
        <w:rPr>
          <w:rFonts w:ascii="Arial" w:hAnsi="Arial" w:cs="Arial"/>
          <w:sz w:val="16"/>
          <w:szCs w:val="16"/>
        </w:rPr>
      </w:pPr>
      <w:r w:rsidRPr="00636B5A">
        <w:rPr>
          <w:rFonts w:ascii="Arial" w:hAnsi="Arial" w:cs="Arial"/>
          <w:sz w:val="16"/>
          <w:szCs w:val="16"/>
        </w:rPr>
        <w:t>“Total Service Charges” means all charges, after application of all discounts and credits, for Services excluding Taxes, Governmental Charges, equipment, Company ILEC, Company Wireless, Document Delivery Fax, non-recurring, goods and services acquired by Company as Customer’s agent, international pass-through access (Type 3/PTT) and charges for international access or provided by Company (Type 1), charges for security services provided by Cybertrust, Inc. or its affiliates set forth in the Guide as providers of Cybertrust security services and other charges expressly excluded by this Agreement.</w:t>
      </w:r>
    </w:p>
    <w:p w:rsidR="00636B5A" w:rsidRPr="00636B5A" w:rsidRDefault="00636B5A" w:rsidP="00636B5A">
      <w:pPr>
        <w:rPr>
          <w:rFonts w:ascii="Arial" w:hAnsi="Arial" w:cs="Arial"/>
          <w:sz w:val="16"/>
          <w:szCs w:val="16"/>
        </w:rPr>
      </w:pPr>
    </w:p>
    <w:p w:rsidR="00636B5A" w:rsidRPr="00636B5A" w:rsidRDefault="00636B5A" w:rsidP="00636B5A">
      <w:pPr>
        <w:ind w:left="720" w:hanging="720"/>
        <w:rPr>
          <w:rFonts w:ascii="Arial" w:hAnsi="Arial" w:cs="Arial"/>
          <w:color w:val="3366FF"/>
          <w:sz w:val="16"/>
          <w:szCs w:val="16"/>
        </w:rPr>
      </w:pPr>
      <w:r w:rsidRPr="00636B5A">
        <w:rPr>
          <w:rFonts w:ascii="Arial" w:hAnsi="Arial" w:cs="Arial"/>
          <w:sz w:val="16"/>
          <w:szCs w:val="16"/>
          <w:u w:val="single"/>
        </w:rPr>
        <w:t>Rates and Charges</w:t>
      </w:r>
    </w:p>
    <w:p w:rsidR="00636B5A" w:rsidRPr="00636B5A" w:rsidRDefault="00636B5A" w:rsidP="00636B5A">
      <w:pPr>
        <w:ind w:left="720" w:hanging="720"/>
        <w:rPr>
          <w:rFonts w:ascii="Arial" w:hAnsi="Arial" w:cs="Arial"/>
          <w:color w:val="3366FF"/>
          <w:sz w:val="16"/>
          <w:szCs w:val="16"/>
        </w:rPr>
      </w:pPr>
    </w:p>
    <w:p w:rsidR="00636B5A" w:rsidRPr="00636B5A" w:rsidRDefault="00636B5A" w:rsidP="00636B5A">
      <w:pPr>
        <w:ind w:left="720"/>
        <w:rPr>
          <w:rFonts w:ascii="Arial" w:hAnsi="Arial" w:cs="Arial"/>
          <w:sz w:val="16"/>
          <w:szCs w:val="16"/>
        </w:rPr>
      </w:pPr>
      <w:r w:rsidRPr="00636B5A">
        <w:rPr>
          <w:rFonts w:ascii="Arial" w:hAnsi="Arial" w:cs="Arial"/>
          <w:sz w:val="16"/>
          <w:szCs w:val="16"/>
          <w:u w:val="single"/>
        </w:rPr>
        <w:t>Voice Services:</w:t>
      </w:r>
      <w:r w:rsidRPr="00636B5A">
        <w:rPr>
          <w:rFonts w:ascii="Arial" w:hAnsi="Arial" w:cs="Arial"/>
          <w:sz w:val="16"/>
          <w:szCs w:val="16"/>
        </w:rPr>
        <w:t xml:space="preserve">  In lieu of any other rates and discounts, Customer will pay fixed per-minute rates ranging from $0.0120 to $0.0250 for the following Voice Services:</w:t>
      </w:r>
    </w:p>
    <w:p w:rsidR="00636B5A" w:rsidRPr="00636B5A" w:rsidRDefault="00636B5A" w:rsidP="00636B5A">
      <w:pPr>
        <w:ind w:left="720"/>
        <w:rPr>
          <w:rFonts w:ascii="Arial" w:hAnsi="Arial" w:cs="Arial"/>
          <w:sz w:val="16"/>
          <w:szCs w:val="16"/>
        </w:rPr>
      </w:pPr>
      <w:r w:rsidRPr="00636B5A">
        <w:rPr>
          <w:rFonts w:ascii="Arial" w:hAnsi="Arial" w:cs="Arial"/>
          <w:sz w:val="16"/>
          <w:szCs w:val="16"/>
        </w:rPr>
        <w:t> </w:t>
      </w:r>
    </w:p>
    <w:p w:rsidR="00636B5A" w:rsidRPr="00636B5A" w:rsidRDefault="00636B5A" w:rsidP="00636B5A">
      <w:pPr>
        <w:ind w:left="1440"/>
        <w:rPr>
          <w:rFonts w:ascii="Arial" w:hAnsi="Arial" w:cs="Arial"/>
          <w:sz w:val="16"/>
          <w:szCs w:val="16"/>
        </w:rPr>
      </w:pPr>
      <w:r w:rsidRPr="00636B5A">
        <w:rPr>
          <w:rFonts w:ascii="Arial" w:hAnsi="Arial" w:cs="Arial"/>
          <w:sz w:val="16"/>
          <w:szCs w:val="16"/>
          <w:u w:val="single"/>
        </w:rPr>
        <w:t>Domestic Voice Service:</w:t>
      </w:r>
      <w:r w:rsidRPr="00636B5A">
        <w:rPr>
          <w:rFonts w:ascii="Arial" w:hAnsi="Arial" w:cs="Arial"/>
          <w:sz w:val="16"/>
          <w:szCs w:val="16"/>
        </w:rPr>
        <w:t xml:space="preserve">  Domestic Outbound Voice Service, including Calling Card and Domestic Inbound Voice Service based on origination and termination type. </w:t>
      </w:r>
    </w:p>
    <w:p w:rsidR="00636B5A" w:rsidRPr="00636B5A" w:rsidRDefault="00636B5A" w:rsidP="00636B5A">
      <w:pPr>
        <w:ind w:left="1440"/>
        <w:rPr>
          <w:rFonts w:ascii="Arial" w:hAnsi="Arial" w:cs="Arial"/>
          <w:sz w:val="16"/>
          <w:szCs w:val="16"/>
        </w:rPr>
      </w:pPr>
    </w:p>
    <w:p w:rsidR="00636B5A" w:rsidRPr="00636B5A" w:rsidRDefault="00636B5A" w:rsidP="00636B5A">
      <w:pPr>
        <w:ind w:left="720"/>
        <w:rPr>
          <w:rFonts w:ascii="Arial" w:hAnsi="Arial" w:cs="Arial"/>
          <w:sz w:val="16"/>
          <w:szCs w:val="16"/>
        </w:rPr>
      </w:pPr>
      <w:r w:rsidRPr="00636B5A">
        <w:rPr>
          <w:rFonts w:ascii="Arial" w:hAnsi="Arial" w:cs="Arial"/>
          <w:sz w:val="16"/>
          <w:szCs w:val="16"/>
          <w:u w:val="single"/>
        </w:rPr>
        <w:t>Data Services</w:t>
      </w:r>
      <w:r w:rsidRPr="00636B5A">
        <w:rPr>
          <w:rFonts w:ascii="Arial" w:hAnsi="Arial" w:cs="Arial"/>
          <w:sz w:val="16"/>
          <w:szCs w:val="16"/>
        </w:rPr>
        <w:t xml:space="preserve">: </w:t>
      </w:r>
    </w:p>
    <w:p w:rsidR="00636B5A" w:rsidRPr="00636B5A" w:rsidRDefault="00636B5A" w:rsidP="00636B5A">
      <w:pPr>
        <w:ind w:left="720"/>
        <w:rPr>
          <w:rFonts w:ascii="Arial" w:hAnsi="Arial" w:cs="Arial"/>
          <w:sz w:val="16"/>
          <w:szCs w:val="16"/>
        </w:rPr>
      </w:pPr>
    </w:p>
    <w:p w:rsidR="00636B5A" w:rsidRPr="00636B5A" w:rsidRDefault="00636B5A" w:rsidP="00636B5A">
      <w:pPr>
        <w:ind w:left="1440"/>
        <w:rPr>
          <w:rFonts w:ascii="Arial" w:hAnsi="Arial" w:cs="Arial"/>
          <w:sz w:val="16"/>
          <w:szCs w:val="16"/>
        </w:rPr>
      </w:pPr>
      <w:r w:rsidRPr="00636B5A">
        <w:rPr>
          <w:rFonts w:ascii="Arial" w:hAnsi="Arial" w:cs="Arial"/>
          <w:sz w:val="16"/>
          <w:szCs w:val="16"/>
          <w:u w:val="single"/>
        </w:rPr>
        <w:t>Access:</w:t>
      </w:r>
    </w:p>
    <w:p w:rsidR="00636B5A" w:rsidRPr="00636B5A" w:rsidRDefault="00636B5A" w:rsidP="00636B5A">
      <w:pPr>
        <w:ind w:left="1440"/>
        <w:rPr>
          <w:rFonts w:ascii="Arial" w:hAnsi="Arial" w:cs="Arial"/>
          <w:sz w:val="16"/>
          <w:szCs w:val="16"/>
        </w:rPr>
      </w:pPr>
    </w:p>
    <w:p w:rsidR="00636B5A" w:rsidRPr="00636B5A" w:rsidRDefault="00636B5A" w:rsidP="00636B5A">
      <w:pPr>
        <w:ind w:left="1440"/>
        <w:rPr>
          <w:rFonts w:ascii="Arial" w:hAnsi="Arial" w:cs="Arial"/>
          <w:sz w:val="16"/>
          <w:szCs w:val="16"/>
        </w:rPr>
      </w:pPr>
      <w:r w:rsidRPr="00636B5A">
        <w:rPr>
          <w:rFonts w:ascii="Arial" w:hAnsi="Arial" w:cs="Arial"/>
          <w:sz w:val="16"/>
          <w:szCs w:val="16"/>
          <w:u w:val="single"/>
        </w:rPr>
        <w:t>Network Services Local Access Services:</w:t>
      </w:r>
      <w:r w:rsidRPr="00636B5A">
        <w:rPr>
          <w:rFonts w:ascii="Arial" w:hAnsi="Arial" w:cs="Arial"/>
          <w:sz w:val="16"/>
          <w:szCs w:val="16"/>
        </w:rPr>
        <w:t xml:space="preserve">  In lieu of any other rates and discounts, Customer will pay a fixed monthly recurring per-circuit local loop charge of $171 for DS-1 Access Service.</w:t>
      </w:r>
    </w:p>
    <w:p w:rsidR="00636B5A" w:rsidRPr="00636B5A" w:rsidRDefault="00636B5A" w:rsidP="00636B5A">
      <w:pPr>
        <w:ind w:left="1440"/>
        <w:rPr>
          <w:rFonts w:ascii="Arial" w:hAnsi="Arial" w:cs="Arial"/>
          <w:sz w:val="16"/>
          <w:szCs w:val="16"/>
        </w:rPr>
      </w:pPr>
    </w:p>
    <w:p w:rsidR="00636B5A" w:rsidRPr="00636B5A" w:rsidRDefault="00636B5A" w:rsidP="00636B5A">
      <w:pPr>
        <w:rPr>
          <w:rFonts w:ascii="Arial" w:hAnsi="Arial" w:cs="Arial"/>
          <w:sz w:val="16"/>
          <w:szCs w:val="16"/>
        </w:rPr>
      </w:pPr>
      <w:r w:rsidRPr="00636B5A">
        <w:rPr>
          <w:rFonts w:ascii="Arial" w:hAnsi="Arial" w:cs="Arial"/>
          <w:sz w:val="16"/>
          <w:szCs w:val="16"/>
        </w:rPr>
        <w:t>D</w:t>
      </w:r>
      <w:r w:rsidRPr="00636B5A">
        <w:rPr>
          <w:rFonts w:ascii="Arial" w:hAnsi="Arial" w:cs="Arial"/>
          <w:sz w:val="16"/>
          <w:szCs w:val="16"/>
          <w:u w:val="single"/>
        </w:rPr>
        <w:t>iscounts:</w:t>
      </w:r>
      <w:r w:rsidRPr="00636B5A">
        <w:rPr>
          <w:rFonts w:ascii="Arial" w:hAnsi="Arial" w:cs="Arial"/>
          <w:sz w:val="16"/>
          <w:szCs w:val="16"/>
        </w:rPr>
        <w:t xml:space="preserve"> </w:t>
      </w:r>
    </w:p>
    <w:p w:rsidR="00636B5A" w:rsidRPr="00636B5A" w:rsidRDefault="00636B5A" w:rsidP="00636B5A">
      <w:pPr>
        <w:ind w:left="720"/>
        <w:rPr>
          <w:rFonts w:ascii="Arial" w:hAnsi="Arial" w:cs="Arial"/>
          <w:sz w:val="16"/>
          <w:szCs w:val="16"/>
        </w:rPr>
      </w:pPr>
    </w:p>
    <w:p w:rsidR="00636B5A" w:rsidRPr="00636B5A" w:rsidRDefault="00636B5A" w:rsidP="00636B5A">
      <w:pPr>
        <w:ind w:left="720"/>
        <w:rPr>
          <w:rFonts w:ascii="Arial" w:hAnsi="Arial" w:cs="Arial"/>
          <w:sz w:val="16"/>
          <w:szCs w:val="16"/>
        </w:rPr>
      </w:pPr>
      <w:r w:rsidRPr="00636B5A">
        <w:rPr>
          <w:rFonts w:ascii="Arial" w:hAnsi="Arial" w:cs="Arial"/>
          <w:sz w:val="16"/>
          <w:szCs w:val="16"/>
          <w:u w:val="single"/>
        </w:rPr>
        <w:t>Data Services</w:t>
      </w:r>
      <w:r w:rsidRPr="00636B5A">
        <w:rPr>
          <w:rFonts w:ascii="Arial" w:hAnsi="Arial" w:cs="Arial"/>
          <w:sz w:val="16"/>
          <w:szCs w:val="16"/>
        </w:rPr>
        <w:t>:  In lieu of any other rates or discounts, the Customer will receive a discount equal to 20% for the following Data Services:</w:t>
      </w:r>
    </w:p>
    <w:p w:rsidR="00636B5A" w:rsidRPr="00636B5A" w:rsidRDefault="00636B5A" w:rsidP="00636B5A">
      <w:pPr>
        <w:rPr>
          <w:rFonts w:ascii="Arial" w:hAnsi="Arial" w:cs="Arial"/>
          <w:sz w:val="16"/>
          <w:szCs w:val="16"/>
          <w:u w:val="single"/>
        </w:rPr>
      </w:pPr>
    </w:p>
    <w:p w:rsidR="00636B5A" w:rsidRPr="00636B5A" w:rsidRDefault="00636B5A" w:rsidP="00636B5A">
      <w:pPr>
        <w:ind w:left="1440"/>
        <w:rPr>
          <w:rFonts w:ascii="Arial" w:hAnsi="Arial" w:cs="Arial"/>
          <w:sz w:val="16"/>
          <w:szCs w:val="16"/>
        </w:rPr>
      </w:pPr>
      <w:r w:rsidRPr="00636B5A">
        <w:rPr>
          <w:rFonts w:ascii="Arial" w:hAnsi="Arial" w:cs="Arial"/>
          <w:sz w:val="16"/>
          <w:szCs w:val="16"/>
          <w:u w:val="single"/>
        </w:rPr>
        <w:t>Network Access Services:</w:t>
      </w:r>
      <w:r w:rsidRPr="00636B5A">
        <w:rPr>
          <w:rFonts w:ascii="Arial" w:hAnsi="Arial" w:cs="Arial"/>
          <w:sz w:val="16"/>
          <w:szCs w:val="16"/>
        </w:rPr>
        <w:t xml:space="preserve">  Standard VBS3 Guide local loop charges for DS-0 Access and DS-3 Access Service.</w:t>
      </w:r>
    </w:p>
    <w:p w:rsidR="00636B5A" w:rsidRPr="00636B5A" w:rsidRDefault="00636B5A" w:rsidP="00636B5A">
      <w:pPr>
        <w:ind w:left="720" w:hanging="720"/>
        <w:rPr>
          <w:rFonts w:ascii="Arial" w:hAnsi="Arial" w:cs="Arial"/>
          <w:sz w:val="16"/>
          <w:szCs w:val="16"/>
          <w:u w:val="single"/>
        </w:rPr>
      </w:pPr>
    </w:p>
    <w:p w:rsidR="00636B5A" w:rsidRPr="00636B5A" w:rsidRDefault="00636B5A" w:rsidP="00636B5A">
      <w:pPr>
        <w:rPr>
          <w:rFonts w:ascii="Arial" w:hAnsi="Arial" w:cs="Arial"/>
          <w:sz w:val="16"/>
          <w:szCs w:val="16"/>
          <w:u w:val="single"/>
        </w:rPr>
      </w:pPr>
      <w:r w:rsidRPr="00636B5A">
        <w:rPr>
          <w:rFonts w:ascii="Arial" w:hAnsi="Arial" w:cs="Arial"/>
          <w:sz w:val="16"/>
          <w:szCs w:val="16"/>
          <w:u w:val="single"/>
        </w:rPr>
        <w:t xml:space="preserve">Classifications, Practices and Regulations:  </w:t>
      </w:r>
    </w:p>
    <w:p w:rsidR="00636B5A" w:rsidRPr="00636B5A" w:rsidRDefault="00636B5A" w:rsidP="00636B5A">
      <w:pPr>
        <w:rPr>
          <w:rFonts w:ascii="Arial" w:hAnsi="Arial" w:cs="Arial"/>
          <w:sz w:val="16"/>
          <w:szCs w:val="16"/>
          <w:u w:val="single"/>
        </w:rPr>
      </w:pPr>
    </w:p>
    <w:p w:rsidR="00636B5A" w:rsidRPr="00636B5A" w:rsidRDefault="00636B5A" w:rsidP="00636B5A">
      <w:pPr>
        <w:ind w:left="720"/>
        <w:rPr>
          <w:rFonts w:ascii="Arial" w:hAnsi="Arial" w:cs="Arial"/>
          <w:sz w:val="16"/>
          <w:szCs w:val="16"/>
        </w:rPr>
      </w:pPr>
      <w:r w:rsidRPr="00636B5A">
        <w:rPr>
          <w:rFonts w:ascii="Arial" w:hAnsi="Arial" w:cs="Arial"/>
          <w:sz w:val="16"/>
          <w:szCs w:val="16"/>
          <w:u w:val="single"/>
        </w:rPr>
        <w:t>Underutilization and Termination with Liability:</w:t>
      </w:r>
      <w:r w:rsidRPr="00636B5A">
        <w:rPr>
          <w:rFonts w:ascii="Arial" w:hAnsi="Arial" w:cs="Arial"/>
          <w:sz w:val="16"/>
          <w:szCs w:val="16"/>
        </w:rPr>
        <w:t xml:space="preserve">   If Customer's Total Service Charges do not reach the AVC, in any contract year during the Initial Term; Customer shall pay an “Underutilization Charge” equal to 25% of the unmet AVC.  If: (a) Customer terminates the Agreement before the end of the Term for reasons other than Cause; or (b) Company terminates the Agreement for Cause then Customer will pay within 30 days after such termination an amount equal to 25% of the Term plus a pro rata portion of any credits received by Customer.</w:t>
      </w:r>
    </w:p>
    <w:p w:rsidR="00636B5A" w:rsidRPr="00636B5A" w:rsidRDefault="00636B5A" w:rsidP="00636B5A">
      <w:pPr>
        <w:ind w:left="720"/>
        <w:rPr>
          <w:rFonts w:ascii="Arial" w:hAnsi="Arial" w:cs="Arial"/>
          <w:sz w:val="16"/>
          <w:szCs w:val="16"/>
        </w:rPr>
      </w:pPr>
    </w:p>
    <w:p w:rsidR="00636B5A" w:rsidRPr="00636B5A" w:rsidRDefault="00636B5A" w:rsidP="00636B5A">
      <w:pPr>
        <w:rPr>
          <w:rFonts w:ascii="Arial" w:hAnsi="Arial" w:cs="Arial"/>
          <w:sz w:val="16"/>
          <w:szCs w:val="16"/>
        </w:rPr>
      </w:pPr>
      <w:r w:rsidRPr="00636B5A">
        <w:rPr>
          <w:rFonts w:ascii="Arial" w:hAnsi="Arial" w:cs="Arial"/>
          <w:sz w:val="16"/>
          <w:szCs w:val="16"/>
          <w:u w:val="single"/>
        </w:rPr>
        <w:t>Waivers</w:t>
      </w:r>
      <w:r w:rsidRPr="00636B5A">
        <w:rPr>
          <w:rFonts w:ascii="Arial" w:hAnsi="Arial" w:cs="Arial"/>
          <w:sz w:val="16"/>
          <w:szCs w:val="16"/>
        </w:rPr>
        <w:t xml:space="preserve">: </w:t>
      </w:r>
    </w:p>
    <w:p w:rsidR="00636B5A" w:rsidRPr="00636B5A" w:rsidRDefault="00636B5A" w:rsidP="00636B5A">
      <w:pPr>
        <w:ind w:left="720"/>
        <w:rPr>
          <w:rFonts w:ascii="Arial" w:hAnsi="Arial" w:cs="Arial"/>
          <w:sz w:val="16"/>
          <w:szCs w:val="16"/>
        </w:rPr>
      </w:pPr>
    </w:p>
    <w:p w:rsidR="00636B5A" w:rsidRPr="00636B5A" w:rsidRDefault="00636B5A" w:rsidP="00636B5A">
      <w:pPr>
        <w:ind w:left="720"/>
        <w:rPr>
          <w:rFonts w:ascii="Arial" w:hAnsi="Arial" w:cs="Arial"/>
          <w:sz w:val="16"/>
          <w:szCs w:val="16"/>
        </w:rPr>
      </w:pPr>
      <w:r w:rsidRPr="00636B5A">
        <w:rPr>
          <w:rFonts w:ascii="Arial" w:hAnsi="Arial" w:cs="Arial"/>
          <w:sz w:val="16"/>
          <w:szCs w:val="16"/>
          <w:u w:val="single"/>
        </w:rPr>
        <w:t>Alternate Routing Package:</w:t>
      </w:r>
      <w:r w:rsidRPr="00636B5A">
        <w:rPr>
          <w:rFonts w:ascii="Arial" w:hAnsi="Arial" w:cs="Arial"/>
          <w:sz w:val="16"/>
          <w:szCs w:val="16"/>
        </w:rPr>
        <w:t xml:space="preserve">  Company will waive all charges for the Alternate Routing Package associated with Interstate Inbound Voice Service.</w:t>
      </w:r>
    </w:p>
    <w:p w:rsidR="00636B5A" w:rsidRPr="00636B5A" w:rsidRDefault="00636B5A" w:rsidP="00636B5A">
      <w:pPr>
        <w:ind w:left="720"/>
        <w:rPr>
          <w:rFonts w:ascii="Arial" w:hAnsi="Arial" w:cs="Arial"/>
          <w:sz w:val="16"/>
          <w:szCs w:val="16"/>
        </w:rPr>
      </w:pPr>
    </w:p>
    <w:p w:rsidR="00636B5A" w:rsidRPr="00636B5A" w:rsidRDefault="00636B5A" w:rsidP="00636B5A">
      <w:pPr>
        <w:ind w:left="720"/>
        <w:rPr>
          <w:rFonts w:ascii="Arial" w:hAnsi="Arial" w:cs="Arial"/>
          <w:sz w:val="16"/>
          <w:szCs w:val="16"/>
        </w:rPr>
      </w:pPr>
      <w:r w:rsidRPr="00636B5A">
        <w:rPr>
          <w:rFonts w:ascii="Arial" w:hAnsi="Arial" w:cs="Arial"/>
          <w:sz w:val="16"/>
          <w:szCs w:val="16"/>
          <w:u w:val="single"/>
        </w:rPr>
        <w:t>Combines Feature Package:</w:t>
      </w:r>
      <w:r w:rsidRPr="00636B5A">
        <w:rPr>
          <w:rFonts w:ascii="Arial" w:hAnsi="Arial" w:cs="Arial"/>
          <w:sz w:val="16"/>
          <w:szCs w:val="16"/>
        </w:rPr>
        <w:t xml:space="preserve">  Company will waive all charges for the Combined Feature Package associated with interstate Inbound Voice Service.</w:t>
      </w:r>
    </w:p>
    <w:p w:rsidR="00636B5A" w:rsidRPr="00636B5A" w:rsidRDefault="00636B5A" w:rsidP="00636B5A">
      <w:pPr>
        <w:ind w:left="720"/>
        <w:rPr>
          <w:rFonts w:ascii="Arial" w:hAnsi="Arial" w:cs="Arial"/>
          <w:sz w:val="16"/>
          <w:szCs w:val="16"/>
        </w:rPr>
      </w:pPr>
    </w:p>
    <w:p w:rsidR="00A865AB" w:rsidRPr="00636B5A" w:rsidRDefault="00A865AB">
      <w:pPr>
        <w:rPr>
          <w:sz w:val="16"/>
          <w:szCs w:val="16"/>
        </w:rPr>
      </w:pPr>
    </w:p>
    <w:p w:rsidR="00636B5A" w:rsidRPr="00636B5A" w:rsidRDefault="00636B5A">
      <w:pPr>
        <w:rPr>
          <w:sz w:val="16"/>
          <w:szCs w:val="16"/>
        </w:rPr>
      </w:pPr>
    </w:p>
    <w:sectPr w:rsidR="00636B5A" w:rsidRPr="00636B5A" w:rsidSect="00443B43">
      <w:footerReference w:type="default" r:id="rId7"/>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1B2E" w:rsidRDefault="006C09F4">
      <w:r>
        <w:separator/>
      </w:r>
    </w:p>
  </w:endnote>
  <w:endnote w:type="continuationSeparator" w:id="0">
    <w:p w:rsidR="00F71B2E" w:rsidRDefault="006C0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ArialMT">
    <w:panose1 w:val="00000000000000000000"/>
    <w:charset w:val="00"/>
    <w:family w:val="swiss"/>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2A6" w:rsidRPr="009E547A" w:rsidRDefault="00443B43" w:rsidP="009E547A">
    <w:pPr>
      <w:pStyle w:val="Footer"/>
      <w:jc w:val="center"/>
      <w:rPr>
        <w:rFonts w:ascii="Arial" w:hAnsi="Arial" w:cs="Arial"/>
        <w:sz w:val="16"/>
        <w:szCs w:val="16"/>
      </w:rPr>
    </w:pPr>
    <w:r w:rsidRPr="009E547A">
      <w:rPr>
        <w:rStyle w:val="PageNumber"/>
        <w:rFonts w:ascii="Arial" w:hAnsi="Arial" w:cs="Arial"/>
        <w:sz w:val="16"/>
        <w:szCs w:val="16"/>
      </w:rPr>
      <w:fldChar w:fldCharType="begin"/>
    </w:r>
    <w:r w:rsidRPr="009E547A">
      <w:rPr>
        <w:rStyle w:val="PageNumber"/>
        <w:rFonts w:ascii="Arial" w:hAnsi="Arial" w:cs="Arial"/>
        <w:sz w:val="16"/>
        <w:szCs w:val="16"/>
      </w:rPr>
      <w:instrText xml:space="preserve"> PAGE </w:instrText>
    </w:r>
    <w:r w:rsidRPr="009E547A">
      <w:rPr>
        <w:rStyle w:val="PageNumber"/>
        <w:rFonts w:ascii="Arial" w:hAnsi="Arial" w:cs="Arial"/>
        <w:sz w:val="16"/>
        <w:szCs w:val="16"/>
      </w:rPr>
      <w:fldChar w:fldCharType="separate"/>
    </w:r>
    <w:r w:rsidR="00183FF7">
      <w:rPr>
        <w:rStyle w:val="PageNumber"/>
        <w:rFonts w:ascii="Arial" w:hAnsi="Arial" w:cs="Arial"/>
        <w:noProof/>
        <w:sz w:val="16"/>
        <w:szCs w:val="16"/>
      </w:rPr>
      <w:t>1</w:t>
    </w:r>
    <w:r w:rsidRPr="009E547A">
      <w:rPr>
        <w:rStyle w:val="PageNumbe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1B2E" w:rsidRDefault="006C09F4">
      <w:r>
        <w:separator/>
      </w:r>
    </w:p>
  </w:footnote>
  <w:footnote w:type="continuationSeparator" w:id="0">
    <w:p w:rsidR="00F71B2E" w:rsidRDefault="006C09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127E7"/>
    <w:rsid w:val="00183FF7"/>
    <w:rsid w:val="001E5370"/>
    <w:rsid w:val="00315311"/>
    <w:rsid w:val="00443B43"/>
    <w:rsid w:val="00636B5A"/>
    <w:rsid w:val="006B20D8"/>
    <w:rsid w:val="006C09F4"/>
    <w:rsid w:val="00A865AB"/>
    <w:rsid w:val="00B127E7"/>
    <w:rsid w:val="00BF3D64"/>
    <w:rsid w:val="00C534BB"/>
    <w:rsid w:val="00F71B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34B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3B43"/>
    <w:pPr>
      <w:tabs>
        <w:tab w:val="center" w:pos="4320"/>
        <w:tab w:val="right" w:pos="8640"/>
      </w:tabs>
    </w:pPr>
    <w:rPr>
      <w:sz w:val="20"/>
      <w:szCs w:val="20"/>
    </w:rPr>
  </w:style>
  <w:style w:type="character" w:customStyle="1" w:styleId="FooterChar">
    <w:name w:val="Footer Char"/>
    <w:basedOn w:val="DefaultParagraphFont"/>
    <w:link w:val="Footer"/>
    <w:rsid w:val="00443B43"/>
  </w:style>
  <w:style w:type="character" w:styleId="PageNumber">
    <w:name w:val="page number"/>
    <w:basedOn w:val="DefaultParagraphFont"/>
    <w:rsid w:val="00443B43"/>
  </w:style>
  <w:style w:type="paragraph" w:styleId="PlainText">
    <w:name w:val="Plain Text"/>
    <w:basedOn w:val="Normal"/>
    <w:link w:val="PlainTextChar"/>
    <w:rsid w:val="00443B43"/>
    <w:pPr>
      <w:ind w:left="1080"/>
    </w:pPr>
    <w:rPr>
      <w:rFonts w:ascii="Courier New" w:hAnsi="Courier New"/>
      <w:spacing w:val="-5"/>
      <w:sz w:val="20"/>
      <w:szCs w:val="20"/>
    </w:rPr>
  </w:style>
  <w:style w:type="character" w:customStyle="1" w:styleId="PlainTextChar">
    <w:name w:val="Plain Text Char"/>
    <w:basedOn w:val="DefaultParagraphFont"/>
    <w:link w:val="PlainText"/>
    <w:rsid w:val="00443B43"/>
    <w:rPr>
      <w:rFonts w:ascii="Courier New" w:hAnsi="Courier New"/>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3557</Words>
  <Characters>20737</Characters>
  <Application>Microsoft Office Word</Application>
  <DocSecurity>0</DocSecurity>
  <Lines>172</Lines>
  <Paragraphs>48</Paragraphs>
  <ScaleCrop>false</ScaleCrop>
  <Company>Verizon</Company>
  <LinksUpToDate>false</LinksUpToDate>
  <CharactersWithSpaces>24246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linda.prior</dc:creator>
  <cp:lastModifiedBy>Moxley, Teresa O</cp:lastModifiedBy>
  <cp:revision>7</cp:revision>
  <dcterms:created xsi:type="dcterms:W3CDTF">2015-07-28T17:14:00Z</dcterms:created>
  <dcterms:modified xsi:type="dcterms:W3CDTF">2016-04-29T16:03:00Z</dcterms:modified>
</cp:coreProperties>
</file>